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02EE" w:rsidRPr="00B04051" w:rsidRDefault="008D5336" w:rsidP="008D5336">
      <w:pPr>
        <w:pStyle w:val="Title"/>
        <w:jc w:val="center"/>
        <w:rPr>
          <w:rFonts w:ascii="Times New Roman" w:hAnsi="Times New Roman" w:cs="Times New Roman"/>
          <w:color w:val="auto"/>
          <w:sz w:val="40"/>
          <w:szCs w:val="40"/>
        </w:rPr>
      </w:pPr>
      <w:r w:rsidRPr="00B04051">
        <w:rPr>
          <w:rFonts w:ascii="Times New Roman" w:hAnsi="Times New Roman" w:cs="Times New Roman"/>
          <w:color w:val="auto"/>
          <w:sz w:val="40"/>
          <w:szCs w:val="40"/>
        </w:rPr>
        <w:t>The Psychic Health of</w:t>
      </w:r>
      <w:r w:rsidR="00E04955" w:rsidRPr="00B04051">
        <w:rPr>
          <w:rFonts w:ascii="Times New Roman" w:hAnsi="Times New Roman" w:cs="Times New Roman"/>
          <w:color w:val="auto"/>
          <w:sz w:val="40"/>
          <w:szCs w:val="40"/>
        </w:rPr>
        <w:t xml:space="preserve"> </w:t>
      </w:r>
      <w:r w:rsidRPr="00B04051">
        <w:rPr>
          <w:rFonts w:ascii="Times New Roman" w:hAnsi="Times New Roman" w:cs="Times New Roman"/>
          <w:color w:val="auto"/>
          <w:sz w:val="40"/>
          <w:szCs w:val="40"/>
        </w:rPr>
        <w:t xml:space="preserve">a </w:t>
      </w:r>
      <w:r w:rsidR="00E04955" w:rsidRPr="00B04051">
        <w:rPr>
          <w:rFonts w:ascii="Times New Roman" w:hAnsi="Times New Roman" w:cs="Times New Roman"/>
          <w:color w:val="auto"/>
          <w:sz w:val="40"/>
          <w:szCs w:val="40"/>
        </w:rPr>
        <w:t xml:space="preserve">Life </w:t>
      </w:r>
      <w:r w:rsidR="00E44F3F">
        <w:rPr>
          <w:rFonts w:ascii="Times New Roman" w:hAnsi="Times New Roman" w:cs="Times New Roman"/>
          <w:color w:val="auto"/>
          <w:sz w:val="40"/>
          <w:szCs w:val="40"/>
        </w:rPr>
        <w:t>worth</w:t>
      </w:r>
      <w:r w:rsidR="00E04955" w:rsidRPr="00B04051">
        <w:rPr>
          <w:rFonts w:ascii="Times New Roman" w:hAnsi="Times New Roman" w:cs="Times New Roman"/>
          <w:color w:val="auto"/>
          <w:sz w:val="40"/>
          <w:szCs w:val="40"/>
        </w:rPr>
        <w:t xml:space="preserve"> Leading and </w:t>
      </w:r>
      <w:r w:rsidRPr="00B04051">
        <w:rPr>
          <w:rFonts w:ascii="Times New Roman" w:hAnsi="Times New Roman" w:cs="Times New Roman"/>
          <w:color w:val="auto"/>
          <w:sz w:val="40"/>
          <w:szCs w:val="40"/>
        </w:rPr>
        <w:t>the Necessary Role of O</w:t>
      </w:r>
      <w:r w:rsidR="00E04955" w:rsidRPr="00B04051">
        <w:rPr>
          <w:rFonts w:ascii="Times New Roman" w:hAnsi="Times New Roman" w:cs="Times New Roman"/>
          <w:color w:val="auto"/>
          <w:sz w:val="40"/>
          <w:szCs w:val="40"/>
        </w:rPr>
        <w:t>bedience</w:t>
      </w:r>
      <w:r w:rsidR="00C54C72" w:rsidRPr="00B04051">
        <w:rPr>
          <w:rFonts w:ascii="Times New Roman" w:hAnsi="Times New Roman" w:cs="Times New Roman"/>
          <w:color w:val="auto"/>
          <w:sz w:val="40"/>
          <w:szCs w:val="40"/>
        </w:rPr>
        <w:t xml:space="preserve"> for Nietzsche</w:t>
      </w:r>
      <w:r w:rsidR="00B502EE" w:rsidRPr="00B04051">
        <w:rPr>
          <w:rFonts w:ascii="Times New Roman" w:hAnsi="Times New Roman" w:cs="Times New Roman"/>
          <w:color w:val="auto"/>
          <w:sz w:val="40"/>
          <w:szCs w:val="40"/>
        </w:rPr>
        <w:t xml:space="preserve"> </w:t>
      </w:r>
    </w:p>
    <w:p w:rsidR="00B502EE" w:rsidRPr="00B04051" w:rsidRDefault="00B502EE" w:rsidP="00883886">
      <w:pPr>
        <w:pStyle w:val="Title"/>
        <w:jc w:val="center"/>
        <w:rPr>
          <w:color w:val="auto"/>
        </w:rPr>
      </w:pPr>
      <w:r w:rsidRPr="00B04051">
        <w:rPr>
          <w:rFonts w:ascii="Times New Roman" w:hAnsi="Times New Roman" w:cs="Times New Roman"/>
          <w:color w:val="auto"/>
          <w:sz w:val="20"/>
          <w:szCs w:val="20"/>
        </w:rPr>
        <w:t>by Betty J. Craipo</w:t>
      </w:r>
    </w:p>
    <w:p w:rsidR="00C44E1F" w:rsidRDefault="00C44E1F" w:rsidP="00CA4208">
      <w:pPr>
        <w:spacing w:line="480" w:lineRule="auto"/>
      </w:pPr>
      <w:r w:rsidRPr="00B04051">
        <w:rPr>
          <w:color w:val="auto"/>
        </w:rPr>
        <w:tab/>
        <w:t xml:space="preserve">For Nietzsche, </w:t>
      </w:r>
      <w:r w:rsidR="00F52363" w:rsidRPr="00B04051">
        <w:rPr>
          <w:color w:val="auto"/>
        </w:rPr>
        <w:t>b</w:t>
      </w:r>
      <w:r w:rsidR="00CA4208" w:rsidRPr="00B04051">
        <w:rPr>
          <w:color w:val="auto"/>
        </w:rPr>
        <w:t xml:space="preserve">eing healthy </w:t>
      </w:r>
      <w:r w:rsidR="00D04B45" w:rsidRPr="00B04051">
        <w:rPr>
          <w:color w:val="auto"/>
        </w:rPr>
        <w:t>surpasses</w:t>
      </w:r>
      <w:r w:rsidR="00CA4208" w:rsidRPr="00B04051">
        <w:rPr>
          <w:color w:val="auto"/>
        </w:rPr>
        <w:t xml:space="preserve"> the </w:t>
      </w:r>
      <w:r w:rsidR="00D04B45" w:rsidRPr="00B04051">
        <w:rPr>
          <w:color w:val="auto"/>
        </w:rPr>
        <w:t xml:space="preserve">limits of the human </w:t>
      </w:r>
      <w:r w:rsidR="00CA4208" w:rsidRPr="00B04051">
        <w:rPr>
          <w:color w:val="auto"/>
        </w:rPr>
        <w:t>body</w:t>
      </w:r>
      <w:r w:rsidR="00C54C72" w:rsidRPr="00B04051">
        <w:rPr>
          <w:color w:val="auto"/>
        </w:rPr>
        <w:t>;</w:t>
      </w:r>
      <w:r w:rsidR="00CA4208" w:rsidRPr="00B04051">
        <w:rPr>
          <w:color w:val="auto"/>
        </w:rPr>
        <w:t xml:space="preserve"> </w:t>
      </w:r>
      <w:r w:rsidR="00F52363" w:rsidRPr="00B04051">
        <w:rPr>
          <w:color w:val="auto"/>
        </w:rPr>
        <w:t xml:space="preserve">psychic </w:t>
      </w:r>
      <w:r w:rsidR="00F52363">
        <w:t>health</w:t>
      </w:r>
      <w:r w:rsidR="00CA4208">
        <w:t xml:space="preserve"> can be obtained by those who </w:t>
      </w:r>
      <w:r w:rsidR="002A625F">
        <w:t>lead</w:t>
      </w:r>
      <w:r w:rsidR="00CA4208">
        <w:t xml:space="preserve"> and those who follow</w:t>
      </w:r>
      <w:r w:rsidR="00F52363">
        <w:t xml:space="preserve">, but for both, a life worth living can only be </w:t>
      </w:r>
      <w:r w:rsidR="006E660C">
        <w:t>achieved</w:t>
      </w:r>
      <w:r w:rsidR="00F52363">
        <w:t xml:space="preserve"> through long</w:t>
      </w:r>
      <w:r w:rsidR="00F82C31">
        <w:t>-term</w:t>
      </w:r>
      <w:r w:rsidR="00F52363">
        <w:t xml:space="preserve"> obedience in a </w:t>
      </w:r>
      <w:r w:rsidR="00F82C31">
        <w:t>focused</w:t>
      </w:r>
      <w:r w:rsidR="00F52363">
        <w:t xml:space="preserve"> direction. </w:t>
      </w:r>
      <w:r w:rsidR="000A4C20">
        <w:t>Thus,</w:t>
      </w:r>
      <w:r w:rsidR="00F52363">
        <w:t xml:space="preserve"> </w:t>
      </w:r>
      <w:r w:rsidR="006E660C">
        <w:t xml:space="preserve">psychic health and a life worth living are </w:t>
      </w:r>
      <w:r w:rsidR="00DF50AC">
        <w:t xml:space="preserve">interconnected </w:t>
      </w:r>
      <w:r w:rsidR="006E660C">
        <w:t xml:space="preserve">in Nietzsche’s </w:t>
      </w:r>
      <w:r w:rsidR="00B04051">
        <w:t>works</w:t>
      </w:r>
      <w:r w:rsidR="006E660C">
        <w:t xml:space="preserve"> and</w:t>
      </w:r>
      <w:r w:rsidR="00DF50AC">
        <w:t xml:space="preserve"> in those works; he declare</w:t>
      </w:r>
      <w:r w:rsidR="00CD573D">
        <w:t>d</w:t>
      </w:r>
      <w:r w:rsidR="00DF50AC">
        <w:t xml:space="preserve"> that</w:t>
      </w:r>
      <w:r w:rsidR="006E660C">
        <w:t xml:space="preserve"> the ultimate </w:t>
      </w:r>
      <w:r w:rsidR="000A4C20">
        <w:t xml:space="preserve">objective </w:t>
      </w:r>
      <w:r w:rsidR="006E660C">
        <w:t xml:space="preserve">of humanity </w:t>
      </w:r>
      <w:r w:rsidR="000A4C20">
        <w:t>must be</w:t>
      </w:r>
      <w:r w:rsidR="006E660C">
        <w:t xml:space="preserve"> found beyond mere survival and the exercise of </w:t>
      </w:r>
      <w:r w:rsidR="00424F8E">
        <w:t>one’s</w:t>
      </w:r>
      <w:r w:rsidR="006E660C">
        <w:t xml:space="preserve"> power</w:t>
      </w:r>
      <w:r w:rsidR="00424F8E">
        <w:t>; the ultimate objective is the</w:t>
      </w:r>
      <w:r w:rsidR="000A4C20">
        <w:t xml:space="preserve"> achieve</w:t>
      </w:r>
      <w:r w:rsidR="00424F8E">
        <w:t>ment of</w:t>
      </w:r>
      <w:r w:rsidR="000A4C20">
        <w:t xml:space="preserve"> psychic health</w:t>
      </w:r>
      <w:r w:rsidR="006E660C">
        <w:t xml:space="preserve">. </w:t>
      </w:r>
      <w:r w:rsidR="000A4C20">
        <w:t xml:space="preserve">That </w:t>
      </w:r>
      <w:r w:rsidR="00BA64F3">
        <w:t xml:space="preserve">elusive </w:t>
      </w:r>
      <w:r w:rsidR="000A4C20">
        <w:t xml:space="preserve">objective </w:t>
      </w:r>
      <w:r w:rsidR="00C54C72">
        <w:t xml:space="preserve">forces </w:t>
      </w:r>
      <w:r w:rsidR="004C2E8D">
        <w:t>humanity</w:t>
      </w:r>
      <w:r w:rsidR="00C54C72">
        <w:t xml:space="preserve"> toward</w:t>
      </w:r>
      <w:r w:rsidR="000A4C20">
        <w:t xml:space="preserve"> </w:t>
      </w:r>
      <w:r w:rsidR="00E04955">
        <w:t>pride not guilt, growth not preservation,</w:t>
      </w:r>
      <w:r w:rsidR="00C54C72">
        <w:t xml:space="preserve"> </w:t>
      </w:r>
      <w:r w:rsidR="00C54C72" w:rsidRPr="00C54C72">
        <w:t>abundance in oneself</w:t>
      </w:r>
      <w:r w:rsidR="00C54C72">
        <w:t xml:space="preserve"> not depersonalization. </w:t>
      </w:r>
      <w:r w:rsidR="00B502EE">
        <w:t xml:space="preserve">Obedience is necessary </w:t>
      </w:r>
      <w:r w:rsidR="004C2E8D">
        <w:t>because</w:t>
      </w:r>
      <w:r w:rsidR="00B502EE">
        <w:t xml:space="preserve"> </w:t>
      </w:r>
      <w:r w:rsidR="004C2E8D">
        <w:t xml:space="preserve">without structure, without boundaries, humankind would </w:t>
      </w:r>
      <w:r w:rsidR="00BE28F0">
        <w:t>not</w:t>
      </w:r>
      <w:r w:rsidR="005911CC">
        <w:t xml:space="preserve"> </w:t>
      </w:r>
      <w:r w:rsidR="004C2E8D">
        <w:t xml:space="preserve">be free to pursue </w:t>
      </w:r>
      <w:r w:rsidR="007A307B">
        <w:t>its</w:t>
      </w:r>
      <w:r w:rsidR="004C2E8D">
        <w:t xml:space="preserve"> creative interests and therefore </w:t>
      </w:r>
      <w:r w:rsidR="001559D9">
        <w:t>have a flouri</w:t>
      </w:r>
      <w:r w:rsidR="00E6339F">
        <w:t>shing psyche</w:t>
      </w:r>
      <w:r w:rsidR="004C2E8D">
        <w:t xml:space="preserve">. </w:t>
      </w:r>
      <w:r w:rsidR="00F46120">
        <w:t>As Nietzsche demonstrate</w:t>
      </w:r>
      <w:r w:rsidR="00CD573D">
        <w:t>d</w:t>
      </w:r>
      <w:r w:rsidR="00F46120">
        <w:t xml:space="preserve">, whether </w:t>
      </w:r>
      <w:r w:rsidR="00B91501">
        <w:t>one</w:t>
      </w:r>
      <w:r w:rsidR="00F46120">
        <w:t xml:space="preserve"> </w:t>
      </w:r>
      <w:r w:rsidR="00B91501">
        <w:t>is</w:t>
      </w:r>
      <w:r w:rsidR="00F46120">
        <w:t xml:space="preserve"> part of the herd or a free spirit</w:t>
      </w:r>
      <w:r w:rsidR="005B3727">
        <w:rPr>
          <w:rStyle w:val="FootnoteReference"/>
        </w:rPr>
        <w:footnoteReference w:id="1"/>
      </w:r>
      <w:r w:rsidR="00F46120">
        <w:t xml:space="preserve"> </w:t>
      </w:r>
      <w:r w:rsidR="00B91501">
        <w:t>one</w:t>
      </w:r>
      <w:r w:rsidR="00F46120">
        <w:t xml:space="preserve"> must obey, but psychic health can only be achieved if </w:t>
      </w:r>
      <w:r w:rsidR="00B91501">
        <w:t>one</w:t>
      </w:r>
      <w:r w:rsidR="00F46120">
        <w:t xml:space="preserve"> also </w:t>
      </w:r>
      <w:r w:rsidR="005911CC">
        <w:t>focuses</w:t>
      </w:r>
      <w:r w:rsidR="00984EB5">
        <w:t xml:space="preserve"> one’s strength</w:t>
      </w:r>
      <w:r w:rsidR="00B36390">
        <w:t>, one’s “will to power”</w:t>
      </w:r>
      <w:r w:rsidR="007A307B">
        <w:t>, even if it is only within oneself</w:t>
      </w:r>
      <w:r w:rsidR="00F46120">
        <w:t xml:space="preserve">. </w:t>
      </w:r>
    </w:p>
    <w:p w:rsidR="00556906" w:rsidRPr="0052281E" w:rsidRDefault="00556906" w:rsidP="00556906">
      <w:pPr>
        <w:pStyle w:val="TIGHTQUOTE"/>
      </w:pPr>
      <w:r>
        <w:t xml:space="preserve">This quote from Nietzsche is the </w:t>
      </w:r>
      <w:bookmarkStart w:id="0" w:name="_GoBack"/>
      <w:bookmarkEnd w:id="0"/>
      <w:r w:rsidR="00891E6C">
        <w:t>focus</w:t>
      </w:r>
      <w:r>
        <w:t xml:space="preserve"> of this paper</w:t>
      </w:r>
      <w:r w:rsidR="00891E6C">
        <w:t>, “</w:t>
      </w:r>
      <w:r>
        <w:t xml:space="preserve">…what is essential “in Heaven and on Earth” seems to be, to say it once more, that there should be obedience over a long period of time and in a single direction. Given that, something always develops, and has developed, for whose sake it is worthwhile to live on earth; for example, virtue, art, music, dance, reason, spirituality-something transfiguring, subtle, mad, and divine” </w:t>
      </w:r>
      <w:r w:rsidRPr="0052281E">
        <w:t>(BGE Sec 188 p.101)</w:t>
      </w:r>
      <w:r>
        <w:t>.</w:t>
      </w:r>
    </w:p>
    <w:p w:rsidR="00556906" w:rsidRDefault="00556906" w:rsidP="004C2E53">
      <w:pPr>
        <w:spacing w:line="480" w:lineRule="auto"/>
        <w:ind w:firstLine="720"/>
      </w:pPr>
    </w:p>
    <w:p w:rsidR="00633267" w:rsidRDefault="00633267" w:rsidP="004C2E53">
      <w:pPr>
        <w:spacing w:line="480" w:lineRule="auto"/>
        <w:ind w:firstLine="720"/>
      </w:pPr>
      <w:r>
        <w:lastRenderedPageBreak/>
        <w:t xml:space="preserve">At the start, Nietzsche’s concept of beneficial psychic health will be analyzed through the eyes of the ancient Greeks and held above that of modern man’s in a manner that evaluates the differences between the two cultures’ belief in myth and truth. The “herd-mentality” will be </w:t>
      </w:r>
      <w:r w:rsidR="004C2E53">
        <w:t>depicted</w:t>
      </w:r>
      <w:r>
        <w:t xml:space="preserve"> as being the obstacle to psychic health for modern man and the differences between the herd-like weak and the flourishing-psyche strong will be described to support this assertion. This description will entail one that leads a life worth living here on Earth and the other that must suffer through this earthly existence and only enjoy eternal life after death. Within this paper, Nietzsche’s interruption of this seemingly true description of two types of </w:t>
      </w:r>
      <w:r w:rsidR="00984EB5">
        <w:t>man</w:t>
      </w:r>
      <w:r>
        <w:t xml:space="preserve"> will make it clear that neither can exist in a pure form due to the existence of the social order. The addition of the social order variable will be determined to be the variable that forces man to be obedient most of the time and to </w:t>
      </w:r>
      <w:r w:rsidR="00984EB5">
        <w:t xml:space="preserve">exercise his </w:t>
      </w:r>
      <w:r w:rsidR="00B36390">
        <w:t>“will to power</w:t>
      </w:r>
      <w:r w:rsidR="00DC5ABA">
        <w:rPr>
          <w:rStyle w:val="FootnoteReference"/>
        </w:rPr>
        <w:footnoteReference w:id="2"/>
      </w:r>
      <w:r w:rsidR="00B36390">
        <w:t>”</w:t>
      </w:r>
      <w:r>
        <w:t xml:space="preserve"> only if he has </w:t>
      </w:r>
      <w:r w:rsidR="00B36390">
        <w:t>the strength to do so</w:t>
      </w:r>
      <w:r>
        <w:t xml:space="preserve">. This necessary role of obedience </w:t>
      </w:r>
      <w:r w:rsidR="004C2E53">
        <w:t xml:space="preserve">will </w:t>
      </w:r>
      <w:r>
        <w:t>prove</w:t>
      </w:r>
      <w:r w:rsidR="004C2E53">
        <w:t xml:space="preserve"> to be </w:t>
      </w:r>
      <w:r w:rsidR="00326853">
        <w:t>life preserving</w:t>
      </w:r>
      <w:r w:rsidR="00E26A69">
        <w:rPr>
          <w:rStyle w:val="FootnoteReference"/>
        </w:rPr>
        <w:footnoteReference w:id="3"/>
      </w:r>
      <w:r>
        <w:t xml:space="preserve"> for </w:t>
      </w:r>
      <w:r w:rsidR="00984EB5">
        <w:t>humanity as a whole</w:t>
      </w:r>
      <w:r>
        <w:t xml:space="preserve"> and </w:t>
      </w:r>
      <w:r w:rsidR="004C2E53">
        <w:t>yet</w:t>
      </w:r>
      <w:r w:rsidR="00984EB5">
        <w:t xml:space="preserve"> serves as a</w:t>
      </w:r>
      <w:r w:rsidR="004C2E53">
        <w:t xml:space="preserve"> </w:t>
      </w:r>
      <w:r>
        <w:t xml:space="preserve">life-enhancing </w:t>
      </w:r>
      <w:r w:rsidR="00984EB5">
        <w:t xml:space="preserve">variable </w:t>
      </w:r>
      <w:r>
        <w:t>for the strong</w:t>
      </w:r>
      <w:r w:rsidR="004C2E53">
        <w:t xml:space="preserve"> </w:t>
      </w:r>
      <w:r w:rsidR="00984EB5">
        <w:t>in which their creativity can be unencumbered</w:t>
      </w:r>
      <w:r w:rsidR="00B36390">
        <w:t>,</w:t>
      </w:r>
      <w:r w:rsidR="00984EB5">
        <w:t xml:space="preserve"> </w:t>
      </w:r>
      <w:r w:rsidR="004C2E53">
        <w:t xml:space="preserve">thus leaving the strong with </w:t>
      </w:r>
      <w:r w:rsidR="00984EB5">
        <w:t xml:space="preserve">beneficial </w:t>
      </w:r>
      <w:r w:rsidR="004C2E53">
        <w:t>psychic health.</w:t>
      </w:r>
    </w:p>
    <w:p w:rsidR="00A93CEF" w:rsidRDefault="00A16B40" w:rsidP="00CA4208">
      <w:pPr>
        <w:spacing w:line="480" w:lineRule="auto"/>
      </w:pPr>
      <w:r>
        <w:tab/>
        <w:t xml:space="preserve">Nietzsche gave his readers a look at psychic health by </w:t>
      </w:r>
      <w:r w:rsidR="00E36F5F">
        <w:t>describing</w:t>
      </w:r>
      <w:r w:rsidR="00254BF3">
        <w:t xml:space="preserve"> the ancient Greeks and their obsession with myth. </w:t>
      </w:r>
      <w:r w:rsidR="0001422B">
        <w:t xml:space="preserve">In </w:t>
      </w:r>
      <w:r w:rsidR="0001422B" w:rsidRPr="0001422B">
        <w:rPr>
          <w:i/>
        </w:rPr>
        <w:t>The Birth of Tragedy</w:t>
      </w:r>
      <w:r w:rsidR="0001422B">
        <w:t>, Nietzsche spends a great d</w:t>
      </w:r>
      <w:r w:rsidR="00CD573D">
        <w:t>eal of time speaking of the art-</w:t>
      </w:r>
      <w:r w:rsidR="0001422B">
        <w:t>form tragedy</w:t>
      </w:r>
      <w:r w:rsidR="001D5EC9">
        <w:t>.</w:t>
      </w:r>
      <w:r w:rsidR="0001422B">
        <w:t xml:space="preserve"> </w:t>
      </w:r>
      <w:r w:rsidR="001D5EC9">
        <w:t>Greek tragedy was rooted</w:t>
      </w:r>
      <w:r w:rsidR="0001422B">
        <w:t xml:space="preserve"> in myth </w:t>
      </w:r>
      <w:r w:rsidR="001D5EC9">
        <w:t xml:space="preserve">and that myth was a </w:t>
      </w:r>
      <w:r w:rsidR="001D5EC9">
        <w:lastRenderedPageBreak/>
        <w:t>necessity</w:t>
      </w:r>
      <w:r w:rsidR="0001422B">
        <w:t xml:space="preserve"> to the psychic health of Greeks as individuals</w:t>
      </w:r>
      <w:r w:rsidR="001D5EC9">
        <w:t>,</w:t>
      </w:r>
      <w:r w:rsidR="0001422B">
        <w:t xml:space="preserve"> as well as </w:t>
      </w:r>
      <w:r w:rsidR="001D5EC9">
        <w:t>for Greek</w:t>
      </w:r>
      <w:r w:rsidR="0001422B">
        <w:t xml:space="preserve"> </w:t>
      </w:r>
      <w:r w:rsidR="0001422B" w:rsidRPr="00BA7EA5">
        <w:t>culture in general. Nietzsche stated, “…without myth a</w:t>
      </w:r>
      <w:r w:rsidR="00BA7EA5">
        <w:t>ll culture loses its healthy and natural creative power</w:t>
      </w:r>
      <w:r w:rsidR="0001422B" w:rsidRPr="00BA7EA5">
        <w:t xml:space="preserve">: only a horizon surrounded by myths can unify an entire cultural movement” </w:t>
      </w:r>
      <w:r w:rsidR="00627CE8" w:rsidRPr="00BA7EA5">
        <w:t>(BT S</w:t>
      </w:r>
      <w:r w:rsidR="0001422B" w:rsidRPr="00BA7EA5">
        <w:t>ec</w:t>
      </w:r>
      <w:r w:rsidR="00627CE8" w:rsidRPr="00BA7EA5">
        <w:t xml:space="preserve"> </w:t>
      </w:r>
      <w:r w:rsidR="0001422B" w:rsidRPr="00BA7EA5">
        <w:t>23 p.109)</w:t>
      </w:r>
      <w:r w:rsidR="00DE7F6F">
        <w:t>.</w:t>
      </w:r>
      <w:r w:rsidR="001D5EC9" w:rsidRPr="00BA7EA5">
        <w:t xml:space="preserve"> Nietzsche</w:t>
      </w:r>
      <w:r w:rsidR="001D5EC9">
        <w:t xml:space="preserve"> quickly pointed out that the Greeks were aware that these myths were mere illusion </w:t>
      </w:r>
      <w:r w:rsidR="00565572">
        <w:t>and</w:t>
      </w:r>
      <w:r w:rsidR="001D5EC9">
        <w:t xml:space="preserve"> that knowledge </w:t>
      </w:r>
      <w:r w:rsidR="006A2E75">
        <w:t xml:space="preserve">of myth’s false state </w:t>
      </w:r>
      <w:r w:rsidR="001D5EC9">
        <w:t xml:space="preserve">was a strengthening tool to their psychic health. </w:t>
      </w:r>
      <w:r w:rsidR="00F4181F">
        <w:t>Making this point even clearer</w:t>
      </w:r>
      <w:r w:rsidR="00961907">
        <w:t>, Thomas Hawley</w:t>
      </w:r>
      <w:r w:rsidR="00F4181F">
        <w:t xml:space="preserve"> </w:t>
      </w:r>
      <w:r w:rsidR="00170DB1">
        <w:t xml:space="preserve">credited the Greeks with this acceptance of myth as mere </w:t>
      </w:r>
      <w:r w:rsidR="00A17286">
        <w:t>illusion when</w:t>
      </w:r>
      <w:r w:rsidR="006A2E75">
        <w:t xml:space="preserve"> he</w:t>
      </w:r>
      <w:r w:rsidR="00A17286">
        <w:t xml:space="preserve"> acknowledged </w:t>
      </w:r>
      <w:r w:rsidR="00FA15E0">
        <w:t>“…t</w:t>
      </w:r>
      <w:r w:rsidR="00961907" w:rsidRPr="00961907">
        <w:t>he health of ancient Greek culture, for a time, anyway, lay precisely in the valorization of its own myth-making powers and its consequent rejection of the insistence that such myths be true</w:t>
      </w:r>
      <w:r w:rsidR="00FA15E0">
        <w:t>”</w:t>
      </w:r>
      <w:r w:rsidR="0003421B">
        <w:t xml:space="preserve"> (Hawley p.18)</w:t>
      </w:r>
      <w:r w:rsidR="00DE7F6F">
        <w:t>.</w:t>
      </w:r>
    </w:p>
    <w:p w:rsidR="00E36F5F" w:rsidRDefault="00223826" w:rsidP="00E36F5F">
      <w:pPr>
        <w:spacing w:line="480" w:lineRule="auto"/>
        <w:ind w:firstLine="720"/>
      </w:pPr>
      <w:r>
        <w:t xml:space="preserve">Within Greek </w:t>
      </w:r>
      <w:r w:rsidR="00A93CEF">
        <w:t>myth recasting</w:t>
      </w:r>
      <w:r w:rsidR="00E36F5F">
        <w:t xml:space="preserve"> which </w:t>
      </w:r>
      <w:r>
        <w:t xml:space="preserve">accentuated the psychic worth of myth over an historical worth of myth, </w:t>
      </w:r>
      <w:r w:rsidR="00A93CEF">
        <w:t xml:space="preserve">Nietzsche described myth for the Greeks quite uniquely. Nietzsche saw Greek myth as </w:t>
      </w:r>
      <w:r w:rsidR="0003421B">
        <w:t xml:space="preserve">the </w:t>
      </w:r>
      <w:r w:rsidR="00A93CEF">
        <w:t>cultural focal point with</w:t>
      </w:r>
      <w:r w:rsidRPr="00223826">
        <w:t xml:space="preserve"> </w:t>
      </w:r>
      <w:r>
        <w:t>“…</w:t>
      </w:r>
      <w:r w:rsidRPr="00223826">
        <w:t xml:space="preserve">no reminder of asceticism, spirituality, and duty: here speaks to us </w:t>
      </w:r>
      <w:r w:rsidRPr="00BA7EA5">
        <w:t>only a full, indeed a triumphant, existence, in which everything present is worshipped, no matter whether</w:t>
      </w:r>
      <w:r w:rsidRPr="00223826">
        <w:t xml:space="preserve"> it is good or evil</w:t>
      </w:r>
      <w:r>
        <w:t>”</w:t>
      </w:r>
      <w:r w:rsidR="00627CE8">
        <w:t xml:space="preserve"> (BT S</w:t>
      </w:r>
      <w:r>
        <w:t>ec</w:t>
      </w:r>
      <w:r w:rsidR="00627CE8">
        <w:t xml:space="preserve"> </w:t>
      </w:r>
      <w:r>
        <w:t>3 p.21</w:t>
      </w:r>
      <w:r w:rsidRPr="00223826">
        <w:t>)</w:t>
      </w:r>
      <w:r w:rsidR="00DE7F6F">
        <w:t>.</w:t>
      </w:r>
      <w:r w:rsidR="00A93CEF">
        <w:t xml:space="preserve"> As the Greeks admitted to the illusion of their </w:t>
      </w:r>
      <w:r w:rsidR="00EE528A">
        <w:t>myths,</w:t>
      </w:r>
      <w:r w:rsidR="00A93CEF">
        <w:t xml:space="preserve"> they also released themselves from </w:t>
      </w:r>
      <w:r w:rsidR="007E2A79">
        <w:t>set convictions</w:t>
      </w:r>
      <w:r w:rsidR="00984EB5">
        <w:t xml:space="preserve">, </w:t>
      </w:r>
      <w:r w:rsidR="00E36F5F">
        <w:t>‘</w:t>
      </w:r>
      <w:r w:rsidR="00984EB5">
        <w:t>Truth</w:t>
      </w:r>
      <w:r w:rsidR="00E36F5F">
        <w:t>’</w:t>
      </w:r>
      <w:r w:rsidR="00984EB5">
        <w:t xml:space="preserve">, </w:t>
      </w:r>
      <w:r w:rsidR="00EE528A">
        <w:t>allowing value in all</w:t>
      </w:r>
      <w:r w:rsidR="007E2A79">
        <w:t xml:space="preserve"> aspects of life, thus living a full, triumphant existence. Nietzsche took this enlightened view of life from the </w:t>
      </w:r>
      <w:r w:rsidR="00EE528A">
        <w:t>ancient Greeks a</w:t>
      </w:r>
      <w:r w:rsidR="007E2A79">
        <w:t xml:space="preserve">nd </w:t>
      </w:r>
      <w:r w:rsidR="00A17286">
        <w:t>painted a possible picture of</w:t>
      </w:r>
      <w:r w:rsidR="007E2A79">
        <w:t xml:space="preserve"> psychic health and a life worth living for modern man. </w:t>
      </w:r>
      <w:r w:rsidR="00E36F5F">
        <w:t xml:space="preserve">It does only good to repeat this Greek </w:t>
      </w:r>
      <w:proofErr w:type="gramStart"/>
      <w:r w:rsidR="00E36F5F">
        <w:t>notion,</w:t>
      </w:r>
      <w:proofErr w:type="gramEnd"/>
      <w:r w:rsidR="00E36F5F">
        <w:t xml:space="preserve"> the Greeks were not burdened by ‘Truth’. According to </w:t>
      </w:r>
      <w:proofErr w:type="gramStart"/>
      <w:r w:rsidR="00E36F5F">
        <w:t>Nietzsche</w:t>
      </w:r>
      <w:proofErr w:type="gramEnd"/>
      <w:r w:rsidR="00E36F5F">
        <w:t xml:space="preserve"> they did not fathom universals</w:t>
      </w:r>
      <w:r w:rsidR="00590812">
        <w:t xml:space="preserve"> or hold to one set of ideals that were true to humanity. </w:t>
      </w:r>
    </w:p>
    <w:p w:rsidR="002A3C5A" w:rsidRDefault="007E2A79" w:rsidP="002A3C5A">
      <w:pPr>
        <w:spacing w:after="0" w:line="480" w:lineRule="auto"/>
        <w:ind w:firstLine="720"/>
      </w:pPr>
      <w:r>
        <w:lastRenderedPageBreak/>
        <w:t xml:space="preserve">However, modern man and Nietzsche’s ancient Greeks are not similar creatures </w:t>
      </w:r>
      <w:r w:rsidR="001E4FBF">
        <w:t>with similar attributes; f</w:t>
      </w:r>
      <w:r w:rsidR="00C82565">
        <w:t>or modern ma</w:t>
      </w:r>
      <w:r w:rsidR="002375EB">
        <w:t>n has been influenced by a herd-</w:t>
      </w:r>
      <w:r w:rsidR="00C82565">
        <w:t>mentality</w:t>
      </w:r>
      <w:r w:rsidR="006C638C">
        <w:rPr>
          <w:rStyle w:val="FootnoteReference"/>
        </w:rPr>
        <w:footnoteReference w:id="4"/>
      </w:r>
      <w:r w:rsidR="00C82565">
        <w:t xml:space="preserve"> for thousands of years</w:t>
      </w:r>
      <w:r w:rsidR="00BB12DC">
        <w:rPr>
          <w:rStyle w:val="FootnoteReference"/>
        </w:rPr>
        <w:footnoteReference w:id="5"/>
      </w:r>
      <w:r w:rsidR="00C82565">
        <w:t xml:space="preserve"> and has that enormous hurdle</w:t>
      </w:r>
      <w:r w:rsidR="001E4FBF">
        <w:t xml:space="preserve"> to jump </w:t>
      </w:r>
      <w:r w:rsidR="00F45CCC">
        <w:t xml:space="preserve">over </w:t>
      </w:r>
      <w:r w:rsidR="001E4FBF">
        <w:t xml:space="preserve">before psychic health or a life worth living are </w:t>
      </w:r>
      <w:r w:rsidR="00C82565">
        <w:t>reasonable goal</w:t>
      </w:r>
      <w:r w:rsidR="001E4FBF">
        <w:t>s</w:t>
      </w:r>
      <w:r w:rsidR="00C82565">
        <w:t xml:space="preserve">. </w:t>
      </w:r>
      <w:r w:rsidR="001E4FBF">
        <w:t xml:space="preserve">To reduce this </w:t>
      </w:r>
      <w:r w:rsidR="00F94416">
        <w:t>massive</w:t>
      </w:r>
      <w:r w:rsidR="001E4FBF">
        <w:t xml:space="preserve"> </w:t>
      </w:r>
      <w:r w:rsidR="00F94416">
        <w:t>notion</w:t>
      </w:r>
      <w:r w:rsidR="001E4FBF">
        <w:t xml:space="preserve"> into a nutshell, Nietzsche </w:t>
      </w:r>
      <w:r w:rsidR="00F94416">
        <w:t xml:space="preserve">saw </w:t>
      </w:r>
      <w:r w:rsidR="002A3C5A">
        <w:t>religious</w:t>
      </w:r>
      <w:r w:rsidR="00F94416">
        <w:t xml:space="preserve"> </w:t>
      </w:r>
      <w:r w:rsidR="004E0680">
        <w:t xml:space="preserve">expansion </w:t>
      </w:r>
      <w:r w:rsidR="00F94416">
        <w:t xml:space="preserve">as </w:t>
      </w:r>
      <w:r w:rsidR="004E0680">
        <w:t>moving</w:t>
      </w:r>
      <w:r w:rsidR="00F94416">
        <w:t xml:space="preserve"> humanity from</w:t>
      </w:r>
      <w:r w:rsidR="00811CFB">
        <w:t xml:space="preserve"> the objective of happiness on E</w:t>
      </w:r>
      <w:r w:rsidR="00F94416">
        <w:t>arth</w:t>
      </w:r>
      <w:r w:rsidR="00A309F0">
        <w:t xml:space="preserve">, given to us by those abundantly healthy Greeks, </w:t>
      </w:r>
      <w:r w:rsidR="00F94416">
        <w:t xml:space="preserve"> to </w:t>
      </w:r>
      <w:r w:rsidR="00A17286">
        <w:t>an</w:t>
      </w:r>
      <w:r w:rsidR="00F94416">
        <w:t xml:space="preserve"> </w:t>
      </w:r>
      <w:r w:rsidR="00A17286">
        <w:t xml:space="preserve">acquiescence to </w:t>
      </w:r>
      <w:r w:rsidR="00BB12DC">
        <w:t xml:space="preserve">the possibility of an </w:t>
      </w:r>
      <w:r w:rsidR="00F94416">
        <w:t>eternal happiness</w:t>
      </w:r>
      <w:r w:rsidR="00BB12DC">
        <w:t xml:space="preserve"> </w:t>
      </w:r>
      <w:r w:rsidR="006C638C">
        <w:t xml:space="preserve">to be found beyond this existence </w:t>
      </w:r>
      <w:r w:rsidR="00A309F0">
        <w:t>exclusively</w:t>
      </w:r>
      <w:r w:rsidR="006C638C">
        <w:t>. That eternal happiness</w:t>
      </w:r>
      <w:r w:rsidR="004E0680">
        <w:t xml:space="preserve"> could only be earned by way of suffering through </w:t>
      </w:r>
      <w:r w:rsidR="00BA7EA5">
        <w:t>the H</w:t>
      </w:r>
      <w:r w:rsidR="00811CFB">
        <w:t>ell on E</w:t>
      </w:r>
      <w:r w:rsidR="00A309F0">
        <w:t xml:space="preserve">arth this </w:t>
      </w:r>
      <w:r w:rsidR="004E0680">
        <w:t>existence</w:t>
      </w:r>
      <w:r w:rsidR="00A309F0">
        <w:t xml:space="preserve"> represented</w:t>
      </w:r>
      <w:r w:rsidR="008215E0">
        <w:rPr>
          <w:rStyle w:val="FootnoteReference"/>
        </w:rPr>
        <w:footnoteReference w:id="6"/>
      </w:r>
      <w:r w:rsidR="004E0680">
        <w:t xml:space="preserve">. </w:t>
      </w:r>
      <w:r w:rsidR="00B32BDE">
        <w:t xml:space="preserve">This myth was taken as historical fact, as Truth, which man and his psychic health has been burdened with for thousands of years. </w:t>
      </w:r>
    </w:p>
    <w:p w:rsidR="00C66C6B" w:rsidRDefault="004B5A30" w:rsidP="00753D0C">
      <w:pPr>
        <w:spacing w:line="480" w:lineRule="auto"/>
        <w:ind w:firstLine="720"/>
      </w:pPr>
      <w:r>
        <w:t xml:space="preserve">Nietzsche further described the </w:t>
      </w:r>
      <w:r w:rsidRPr="004B5A30">
        <w:t xml:space="preserve">herd-mentality </w:t>
      </w:r>
      <w:r>
        <w:t xml:space="preserve">obstacle as one that awakens self-loathing and embeds a need to </w:t>
      </w:r>
      <w:r w:rsidR="005C750B">
        <w:t xml:space="preserve">love </w:t>
      </w:r>
      <w:r>
        <w:t>thy</w:t>
      </w:r>
      <w:r w:rsidR="005C750B">
        <w:t xml:space="preserve"> neighbor in order </w:t>
      </w:r>
      <w:r w:rsidR="00EE528A">
        <w:t xml:space="preserve">to find some pleasure in existence and </w:t>
      </w:r>
      <w:r w:rsidR="00950C38">
        <w:t>prosperity</w:t>
      </w:r>
      <w:r w:rsidR="00F45CCC">
        <w:t xml:space="preserve"> amongst the he</w:t>
      </w:r>
      <w:r w:rsidR="00EE528A">
        <w:t xml:space="preserve">rd. </w:t>
      </w:r>
      <w:r w:rsidR="004E0680">
        <w:t>T</w:t>
      </w:r>
      <w:r w:rsidR="00F94416">
        <w:t>his “…</w:t>
      </w:r>
      <w:r w:rsidR="00DD7F86">
        <w:t>general muting</w:t>
      </w:r>
      <w:r w:rsidR="00F94416" w:rsidRPr="00F94416">
        <w:t xml:space="preserve"> of the feeling </w:t>
      </w:r>
      <w:r w:rsidR="00DD7F86">
        <w:t>of</w:t>
      </w:r>
      <w:r w:rsidR="00F94416" w:rsidRPr="00F94416">
        <w:t xml:space="preserve"> life, mechanical activity, </w:t>
      </w:r>
      <w:r w:rsidR="00DD7F86">
        <w:t>petty</w:t>
      </w:r>
      <w:r w:rsidR="00F94416" w:rsidRPr="00F94416">
        <w:t xml:space="preserve"> </w:t>
      </w:r>
      <w:r w:rsidR="00DD7F86">
        <w:t>pleasure</w:t>
      </w:r>
      <w:r w:rsidR="00F94416" w:rsidRPr="00F94416">
        <w:t>, above all "lov</w:t>
      </w:r>
      <w:r w:rsidR="00DD7F86">
        <w:t>e of</w:t>
      </w:r>
      <w:r w:rsidR="00F94416" w:rsidRPr="00F94416">
        <w:t xml:space="preserve"> one's </w:t>
      </w:r>
      <w:r w:rsidR="00DD7F86" w:rsidRPr="00F94416">
        <w:t>neighbor</w:t>
      </w:r>
      <w:r w:rsidR="00F94416" w:rsidRPr="00F94416">
        <w:t xml:space="preserve">," </w:t>
      </w:r>
      <w:r w:rsidR="00DD7F86">
        <w:t>herd organization</w:t>
      </w:r>
      <w:r w:rsidR="00F94416" w:rsidRPr="00F94416">
        <w:t xml:space="preserve">, the awakening of the </w:t>
      </w:r>
      <w:r w:rsidR="00DD7F86">
        <w:t xml:space="preserve">communal </w:t>
      </w:r>
      <w:r w:rsidR="00F94416" w:rsidRPr="00F94416">
        <w:t xml:space="preserve">feeling of power </w:t>
      </w:r>
      <w:r w:rsidR="00DD7F86">
        <w:t>through w</w:t>
      </w:r>
      <w:r w:rsidR="00F94416" w:rsidRPr="00F94416">
        <w:t>hich the individual</w:t>
      </w:r>
      <w:r w:rsidR="00627CE8">
        <w:t>’s discontent</w:t>
      </w:r>
      <w:r w:rsidR="00F94416" w:rsidRPr="00F94416">
        <w:t xml:space="preserve"> with himself is drowned </w:t>
      </w:r>
      <w:r w:rsidR="00627CE8">
        <w:t>in</w:t>
      </w:r>
      <w:r w:rsidR="00F94416" w:rsidRPr="00F94416">
        <w:t xml:space="preserve"> his pleasure in the pro</w:t>
      </w:r>
      <w:r w:rsidR="00627CE8">
        <w:t>sperity</w:t>
      </w:r>
      <w:r w:rsidR="00F94416" w:rsidRPr="00F94416">
        <w:t xml:space="preserve"> of the community</w:t>
      </w:r>
      <w:r w:rsidR="004E0680">
        <w:t>”</w:t>
      </w:r>
      <w:r w:rsidR="00627CE8">
        <w:t xml:space="preserve"> (GM Sec 19 p.136)</w:t>
      </w:r>
      <w:r w:rsidR="00DE7F6F">
        <w:t>.</w:t>
      </w:r>
      <w:r w:rsidR="005C750B">
        <w:t xml:space="preserve"> </w:t>
      </w:r>
      <w:r w:rsidR="00B32BDE">
        <w:t xml:space="preserve">This communal feeling of </w:t>
      </w:r>
      <w:r w:rsidR="00B32BDE">
        <w:lastRenderedPageBreak/>
        <w:t xml:space="preserve">power is of no relation to Nietzsche’s “will to power” and it provides a mode of depersonalization that must be overcome. </w:t>
      </w:r>
      <w:r w:rsidR="00CD77C1">
        <w:t>To break this down into chewable bites</w:t>
      </w:r>
      <w:r w:rsidR="00950C38">
        <w:t>,</w:t>
      </w:r>
      <w:r w:rsidR="00CD77C1">
        <w:t xml:space="preserve"> </w:t>
      </w:r>
      <w:r w:rsidR="00950C38">
        <w:t>an</w:t>
      </w:r>
      <w:r w:rsidR="00CD77C1">
        <w:t xml:space="preserve"> author</w:t>
      </w:r>
      <w:r w:rsidR="00950C38">
        <w:t xml:space="preserve"> that interprets Nietzsche’s works</w:t>
      </w:r>
      <w:r w:rsidR="00CD77C1">
        <w:t xml:space="preserve"> must be solicited to help with this mouthful. </w:t>
      </w:r>
      <w:r w:rsidR="00CB385F">
        <w:t xml:space="preserve">According to </w:t>
      </w:r>
      <w:r w:rsidR="00C66C6B">
        <w:t>Robert</w:t>
      </w:r>
      <w:r w:rsidR="00C66C6B" w:rsidRPr="00C66C6B">
        <w:t xml:space="preserve"> </w:t>
      </w:r>
      <w:r w:rsidR="00EE7C9D" w:rsidRPr="00C66C6B">
        <w:t>Antonio,</w:t>
      </w:r>
      <w:r w:rsidR="00C66C6B">
        <w:t xml:space="preserve"> </w:t>
      </w:r>
      <w:r w:rsidR="009C3A30">
        <w:t>the herd</w:t>
      </w:r>
      <w:r w:rsidR="00CB68CD">
        <w:t>-</w:t>
      </w:r>
      <w:r w:rsidR="009C3A30">
        <w:t xml:space="preserve">mentality is a hurdle that </w:t>
      </w:r>
      <w:r w:rsidR="005C750B">
        <w:t xml:space="preserve">modern man </w:t>
      </w:r>
      <w:r w:rsidR="009C3A30">
        <w:t xml:space="preserve">can only </w:t>
      </w:r>
      <w:r w:rsidR="005D3FCB">
        <w:t>overcome</w:t>
      </w:r>
      <w:r w:rsidR="000C4700">
        <w:t xml:space="preserve"> by </w:t>
      </w:r>
      <w:r w:rsidR="00C66C6B">
        <w:t xml:space="preserve">becoming part of a superior culture that can </w:t>
      </w:r>
    </w:p>
    <w:p w:rsidR="00223826" w:rsidRDefault="00C66C6B" w:rsidP="00B36390">
      <w:pPr>
        <w:pStyle w:val="TIGHTQUOTE"/>
      </w:pPr>
      <w:r w:rsidRPr="00C66C6B">
        <w:t>“…</w:t>
      </w:r>
      <w:r w:rsidRPr="00B32BDE">
        <w:t>nurture particularity by</w:t>
      </w:r>
      <w:r w:rsidRPr="00C66C6B">
        <w:t xml:space="preserve"> providing resources to express bodily drives in a "spiritualized" way that favors pleasure and "ascending life”. Although these cultures provide healthy individuals resources to express themselves vitally and creatively, they also exert "domestication" that constrains the destructive inclinations of the "weak”. Some cultures, however, domesticate so thoroughly and repress bodily drives so severely that the "herd instinct of obedience" and consequent guilt, illness, and "nihilism</w:t>
      </w:r>
      <w:r w:rsidR="00501BAE">
        <w:rPr>
          <w:rStyle w:val="FootnoteReference"/>
        </w:rPr>
        <w:footnoteReference w:id="7"/>
      </w:r>
      <w:r w:rsidRPr="00C66C6B">
        <w:t>" prevail” (</w:t>
      </w:r>
      <w:r>
        <w:t>Antonio p.7)</w:t>
      </w:r>
      <w:r w:rsidR="00DE7F6F">
        <w:t>.</w:t>
      </w:r>
    </w:p>
    <w:p w:rsidR="00190288" w:rsidRDefault="00190288" w:rsidP="00190288">
      <w:pPr>
        <w:pStyle w:val="TIGHTQUOTE"/>
        <w:ind w:left="0"/>
      </w:pPr>
    </w:p>
    <w:p w:rsidR="00190288" w:rsidRDefault="00190288" w:rsidP="00190288">
      <w:pPr>
        <w:pStyle w:val="TIGHTQUOTE"/>
        <w:spacing w:line="480" w:lineRule="auto"/>
        <w:ind w:left="0"/>
      </w:pPr>
      <w:r>
        <w:t>Antonio illustrates how a herd is always present; the difference in herds is whether the goal for its members is domestication for the purpose of allowing creative expression or absolute repression.</w:t>
      </w:r>
    </w:p>
    <w:p w:rsidR="006E192C" w:rsidRDefault="00950C38" w:rsidP="00D10967">
      <w:pPr>
        <w:spacing w:line="480" w:lineRule="auto"/>
      </w:pPr>
      <w:r>
        <w:tab/>
        <w:t xml:space="preserve">Antonio denotes </w:t>
      </w:r>
      <w:r w:rsidR="006E192C">
        <w:t>Nietzsche’s</w:t>
      </w:r>
      <w:r>
        <w:t xml:space="preserve"> healthy individual that comes out of superior cultures </w:t>
      </w:r>
      <w:r w:rsidR="007A46E9">
        <w:t xml:space="preserve">in the same manner in which </w:t>
      </w:r>
      <w:r w:rsidR="00CA4D4D" w:rsidRPr="00CA4D4D">
        <w:t>George Lundskow</w:t>
      </w:r>
      <w:r w:rsidR="00CA4D4D">
        <w:t>’s research on modern complex social systems</w:t>
      </w:r>
      <w:r w:rsidR="00811CFB">
        <w:t xml:space="preserve"> </w:t>
      </w:r>
      <w:r w:rsidR="00CA4D4D">
        <w:t xml:space="preserve">addresses. </w:t>
      </w:r>
    </w:p>
    <w:p w:rsidR="00223826" w:rsidRPr="00B36390" w:rsidRDefault="00CA4D4D" w:rsidP="00B36390">
      <w:pPr>
        <w:pStyle w:val="TIGHTQUOTE"/>
      </w:pPr>
      <w:r w:rsidRPr="00B36390">
        <w:t xml:space="preserve">“Modernity for Nietzsche creates a very complex, if not infinitely complex social system which affords great opportunity and purpose, a potential </w:t>
      </w:r>
      <w:r w:rsidRPr="00190288">
        <w:t>for freedom of mind and spirit,</w:t>
      </w:r>
      <w:r w:rsidRPr="00B36390">
        <w:t xml:space="preserve"> yet simultaneously creates great herds of nameless, faceless, passionless people who lack creativity and life-force, who lack a will to live life rather than just survive the contradictory complexities of modernity” </w:t>
      </w:r>
      <w:r w:rsidR="006E192C" w:rsidRPr="00B36390">
        <w:t>(Lundskow p.48)</w:t>
      </w:r>
      <w:r w:rsidR="00DE7F6F">
        <w:t>.</w:t>
      </w:r>
    </w:p>
    <w:p w:rsidR="00263366" w:rsidRDefault="00263366" w:rsidP="00B36390">
      <w:pPr>
        <w:pStyle w:val="TIGHTQUOTE"/>
      </w:pPr>
    </w:p>
    <w:p w:rsidR="00A16B40" w:rsidRDefault="006E192C" w:rsidP="00CA4208">
      <w:pPr>
        <w:spacing w:line="480" w:lineRule="auto"/>
      </w:pPr>
      <w:r>
        <w:t>Both authors accentuate the opportunities afforded to healthy individuals in superior cultures and complex social systems</w:t>
      </w:r>
      <w:r w:rsidR="002375EB">
        <w:t>,</w:t>
      </w:r>
      <w:r>
        <w:t xml:space="preserve"> but they both also highlight the dangers of </w:t>
      </w:r>
      <w:r w:rsidR="00CB68CD">
        <w:t xml:space="preserve">absolute </w:t>
      </w:r>
      <w:r>
        <w:t xml:space="preserve">domestication and the creation of </w:t>
      </w:r>
      <w:r w:rsidR="00CB68CD">
        <w:t>passionless</w:t>
      </w:r>
      <w:r>
        <w:t xml:space="preserve"> herds. This is where Nietzsche’</w:t>
      </w:r>
      <w:r w:rsidR="00C92B8D">
        <w:t>s work focuse</w:t>
      </w:r>
      <w:r w:rsidR="00CD6B28">
        <w:t>d</w:t>
      </w:r>
      <w:r w:rsidR="00C92B8D">
        <w:t xml:space="preserve"> on the necessity for</w:t>
      </w:r>
      <w:r w:rsidR="00C92B8D" w:rsidRPr="00C92B8D">
        <w:t xml:space="preserve"> humanity </w:t>
      </w:r>
      <w:r w:rsidR="00C92B8D">
        <w:t>to get</w:t>
      </w:r>
      <w:r w:rsidR="00C92B8D" w:rsidRPr="00C92B8D">
        <w:t xml:space="preserve"> beyond mere survival and the exercise of one’s power</w:t>
      </w:r>
      <w:r w:rsidR="00C92B8D">
        <w:t xml:space="preserve"> in order to escape even the possibility of becoming part of the </w:t>
      </w:r>
      <w:r w:rsidR="00CB68CD">
        <w:t xml:space="preserve">passionless </w:t>
      </w:r>
      <w:r w:rsidR="00C92B8D">
        <w:t>herd.</w:t>
      </w:r>
    </w:p>
    <w:p w:rsidR="0015010E" w:rsidRDefault="0015010E" w:rsidP="00CA4208">
      <w:pPr>
        <w:spacing w:line="480" w:lineRule="auto"/>
      </w:pPr>
      <w:r>
        <w:lastRenderedPageBreak/>
        <w:tab/>
        <w:t>The possibility of herd</w:t>
      </w:r>
      <w:r w:rsidR="002375EB">
        <w:t>-</w:t>
      </w:r>
      <w:r>
        <w:t xml:space="preserve">mentality is removed </w:t>
      </w:r>
      <w:r w:rsidR="0052670D">
        <w:t xml:space="preserve">from the individual </w:t>
      </w:r>
      <w:r>
        <w:t xml:space="preserve">with </w:t>
      </w:r>
      <w:r w:rsidR="0052670D">
        <w:t xml:space="preserve">the infusion of </w:t>
      </w:r>
      <w:r>
        <w:t xml:space="preserve">Nietzsche’s </w:t>
      </w:r>
      <w:r w:rsidR="00B36390">
        <w:t>“will to power”</w:t>
      </w:r>
      <w:r w:rsidR="0052670D">
        <w:t xml:space="preserve">. Nietzsche recognized </w:t>
      </w:r>
      <w:r w:rsidR="00326853">
        <w:t>man, as a living thing that “…seeks above all to discharge its strength— life itself is</w:t>
      </w:r>
      <w:r w:rsidR="00DE7F6F">
        <w:t xml:space="preserve"> </w:t>
      </w:r>
      <w:r w:rsidR="00326853">
        <w:t>“will</w:t>
      </w:r>
      <w:r w:rsidR="00B36390">
        <w:t xml:space="preserve"> to power”</w:t>
      </w:r>
      <w:r w:rsidRPr="0015010E">
        <w:t>; self-preservation is only one of the indirect and most frequent results”</w:t>
      </w:r>
      <w:r>
        <w:t xml:space="preserve"> (BGE Sec 13 p.21)</w:t>
      </w:r>
      <w:r w:rsidR="00DE7F6F">
        <w:t>.</w:t>
      </w:r>
      <w:r w:rsidR="00CD6B28">
        <w:t xml:space="preserve"> </w:t>
      </w:r>
      <w:r w:rsidR="0062606D">
        <w:t>Nietzsche’s</w:t>
      </w:r>
      <w:r w:rsidR="00CD6B28">
        <w:t xml:space="preserve"> </w:t>
      </w:r>
      <w:r w:rsidR="00B36390">
        <w:t xml:space="preserve">“will to power” </w:t>
      </w:r>
      <w:r w:rsidR="00F61CAD">
        <w:t>separates the sovereign individual</w:t>
      </w:r>
      <w:r w:rsidR="00BE355F">
        <w:rPr>
          <w:rStyle w:val="FootnoteReference"/>
        </w:rPr>
        <w:footnoteReference w:id="8"/>
      </w:r>
      <w:r w:rsidR="00F61CAD">
        <w:t xml:space="preserve"> from the herd due </w:t>
      </w:r>
      <w:r w:rsidR="007E68B7">
        <w:t xml:space="preserve">to </w:t>
      </w:r>
      <w:r w:rsidR="00F61CAD">
        <w:t>its commanding quality. According to Ciano Aydin</w:t>
      </w:r>
      <w:r w:rsidR="00E50C50">
        <w:t>’s</w:t>
      </w:r>
      <w:r w:rsidR="00F61CAD">
        <w:t xml:space="preserve"> interpretation of Nietzsche’s </w:t>
      </w:r>
      <w:r w:rsidR="00B36390">
        <w:t>“will to power”</w:t>
      </w:r>
      <w:r w:rsidR="00F61CAD">
        <w:t>, “</w:t>
      </w:r>
      <w:r w:rsidR="00F61CAD" w:rsidRPr="00F61CAD">
        <w:t>Commanding is essential in both the concept of power and the concept of will. The "to power" does not add a separate element to the concept of will but, rather, accentuates an essential feature of it, namely, the always-being-on-the way toward subduing another will. "Will" and "power" presuppose and imply each other. "Will to power" is one word</w:t>
      </w:r>
      <w:r w:rsidR="00F61CAD">
        <w:t>” (Aydin p.28)</w:t>
      </w:r>
      <w:r w:rsidR="00E50C50">
        <w:t>.</w:t>
      </w:r>
    </w:p>
    <w:p w:rsidR="00F742DB" w:rsidRDefault="00D03689" w:rsidP="00CA4208">
      <w:pPr>
        <w:spacing w:line="480" w:lineRule="auto"/>
      </w:pPr>
      <w:r>
        <w:tab/>
        <w:t xml:space="preserve">Aydin’s description of Nietzsche’s </w:t>
      </w:r>
      <w:r w:rsidR="00B36390">
        <w:t xml:space="preserve">“will to power” </w:t>
      </w:r>
      <w:r>
        <w:t xml:space="preserve">directly </w:t>
      </w:r>
      <w:r w:rsidR="008B243D">
        <w:t>relates the elimination of herd</w:t>
      </w:r>
      <w:r w:rsidR="00CB68CD">
        <w:t>-</w:t>
      </w:r>
      <w:r w:rsidR="008B243D">
        <w:t>mentality</w:t>
      </w:r>
      <w:r>
        <w:t xml:space="preserve"> to the importance of psychic health for humanity </w:t>
      </w:r>
      <w:r w:rsidR="008B243D">
        <w:t>by demonstrating</w:t>
      </w:r>
      <w:r>
        <w:t xml:space="preserve"> the only path </w:t>
      </w:r>
      <w:r w:rsidR="009C44F9">
        <w:t xml:space="preserve">he felt plausible, </w:t>
      </w:r>
      <w:r>
        <w:t xml:space="preserve">commanding. </w:t>
      </w:r>
      <w:r w:rsidR="009C44F9" w:rsidRPr="009C44F9">
        <w:t>Nietzsche</w:t>
      </w:r>
      <w:r w:rsidR="009C44F9">
        <w:t>, on the other hand,</w:t>
      </w:r>
      <w:r w:rsidR="009C44F9" w:rsidRPr="009C44F9">
        <w:t xml:space="preserve"> provide</w:t>
      </w:r>
      <w:r w:rsidR="009B1FC2">
        <w:t>d</w:t>
      </w:r>
      <w:r w:rsidR="009C44F9" w:rsidRPr="009C44F9">
        <w:t xml:space="preserve"> f</w:t>
      </w:r>
      <w:r w:rsidR="009C44F9">
        <w:t>or those two concepts to occur by repeatedly combining</w:t>
      </w:r>
      <w:r w:rsidR="00F742DB">
        <w:t xml:space="preserve"> health, strength, and power to make this connection</w:t>
      </w:r>
      <w:r w:rsidR="009C44F9">
        <w:t>, not even mentioning the necessity of commanding</w:t>
      </w:r>
      <w:r w:rsidR="00F742DB">
        <w:t xml:space="preserve">. </w:t>
      </w:r>
    </w:p>
    <w:p w:rsidR="00D03689" w:rsidRDefault="00F742DB" w:rsidP="00B36390">
      <w:pPr>
        <w:pStyle w:val="TIGHTQUOTE"/>
      </w:pPr>
      <w:r>
        <w:t>“</w:t>
      </w:r>
      <w:r w:rsidRPr="00F742DB">
        <w:t>Who will prove to be the strongest in the course of this? The most moderate; those who do not require any extreme articles of faith; those who not only concede but love a fair amount of accidents and nonsense; those who can think of man with a considerable reduction of his value without becoming small and weak on that account: those richest in health who are equal to most misfortunes and therefore not so afraid of misfortunes--human beings who are sure of their power and represent the attained strength of humanity with conscious pride</w:t>
      </w:r>
      <w:r>
        <w:t>” (</w:t>
      </w:r>
      <w:r w:rsidRPr="00F742DB">
        <w:t>WTP Sec55</w:t>
      </w:r>
      <w:r>
        <w:t xml:space="preserve"> </w:t>
      </w:r>
      <w:r w:rsidRPr="00F742DB">
        <w:t>p</w:t>
      </w:r>
      <w:r w:rsidR="00E81E2E">
        <w:t>p</w:t>
      </w:r>
      <w:r w:rsidRPr="00F742DB">
        <w:t>.38-39</w:t>
      </w:r>
      <w:r>
        <w:t>)</w:t>
      </w:r>
      <w:r w:rsidR="00DE7F6F">
        <w:t>.</w:t>
      </w:r>
    </w:p>
    <w:p w:rsidR="0052281E" w:rsidRDefault="0052281E" w:rsidP="00B36390">
      <w:pPr>
        <w:pStyle w:val="TIGHTQUOTE"/>
      </w:pPr>
    </w:p>
    <w:p w:rsidR="00F742DB" w:rsidRDefault="00F742DB" w:rsidP="00C54D85">
      <w:pPr>
        <w:spacing w:line="480" w:lineRule="auto"/>
      </w:pPr>
      <w:r>
        <w:lastRenderedPageBreak/>
        <w:t xml:space="preserve">Nietzsche </w:t>
      </w:r>
      <w:r w:rsidR="00C54D85">
        <w:t>brought to light</w:t>
      </w:r>
      <w:r w:rsidR="00886AB0">
        <w:t>,</w:t>
      </w:r>
      <w:r w:rsidR="00C54D85">
        <w:t xml:space="preserve"> before this passage</w:t>
      </w:r>
      <w:r w:rsidR="00886AB0">
        <w:t>,</w:t>
      </w:r>
      <w:r w:rsidR="00C54D85">
        <w:t xml:space="preserve"> a viewpoint of health as it relates to those who command and those who obey. As you see above, he dropped the words command</w:t>
      </w:r>
      <w:r w:rsidR="00D07116">
        <w:rPr>
          <w:rStyle w:val="FootnoteReference"/>
        </w:rPr>
        <w:footnoteReference w:id="9"/>
      </w:r>
      <w:r w:rsidR="00C54D85">
        <w:t xml:space="preserve"> and obey and chose to accentuate</w:t>
      </w:r>
      <w:r w:rsidR="00894927">
        <w:t xml:space="preserve"> characteristics in man such as not becoming weak, not afraid of misfortunes, sure of power, and proud to represent humanity. </w:t>
      </w:r>
    </w:p>
    <w:p w:rsidR="00894927" w:rsidRDefault="00894927" w:rsidP="00C54D85">
      <w:pPr>
        <w:spacing w:line="480" w:lineRule="auto"/>
      </w:pPr>
      <w:r>
        <w:tab/>
        <w:t xml:space="preserve">This omission </w:t>
      </w:r>
      <w:r w:rsidR="004E4491">
        <w:t xml:space="preserve">of command and obey as it relates to the psychic health of man </w:t>
      </w:r>
      <w:r>
        <w:t xml:space="preserve">speaks volumes about Nietzsche’s clear distinction between </w:t>
      </w:r>
      <w:r w:rsidR="000253AB">
        <w:t xml:space="preserve">strength and weakness, the wealth of health and the poverty of nihilism. First, </w:t>
      </w:r>
      <w:r w:rsidR="004E4491">
        <w:t>“</w:t>
      </w:r>
      <w:r w:rsidR="000253AB">
        <w:t>the unhealthiest kind of man… furnishes the soil for this nihilism</w:t>
      </w:r>
      <w:r w:rsidR="004E4491">
        <w:t>”,</w:t>
      </w:r>
      <w:r w:rsidR="000253AB">
        <w:t xml:space="preserve"> </w:t>
      </w:r>
      <w:r w:rsidR="004E4491">
        <w:t>s</w:t>
      </w:r>
      <w:r w:rsidR="000253AB">
        <w:t xml:space="preserve">econd, </w:t>
      </w:r>
      <w:r w:rsidR="004E4491">
        <w:t>“from the point of view of health: those who command are recognized as those who command, those who obey as those who obey</w:t>
      </w:r>
      <w:r w:rsidR="00E81E2E">
        <w:t>,</w:t>
      </w:r>
      <w:r w:rsidR="004E4491">
        <w:t xml:space="preserve"> </w:t>
      </w:r>
      <w:r w:rsidR="00E81E2E">
        <w:t>o</w:t>
      </w:r>
      <w:r w:rsidR="004E4491">
        <w:t>f course, outsi</w:t>
      </w:r>
      <w:r w:rsidR="00DE7F6F">
        <w:t>de every existing social order”</w:t>
      </w:r>
      <w:r w:rsidR="004E4491">
        <w:t xml:space="preserve"> </w:t>
      </w:r>
      <w:r w:rsidR="004E4491" w:rsidRPr="004E4491">
        <w:t>(WTP Sec55 p.38)</w:t>
      </w:r>
      <w:r w:rsidR="00DE7F6F">
        <w:t>.</w:t>
      </w:r>
      <w:r w:rsidR="00E81E2E">
        <w:t xml:space="preserve"> That final stipulation Nietzsche wrote told his readers that commanding only absolutely dominates obedience outside of the social order and thus, inside the social order</w:t>
      </w:r>
      <w:r w:rsidR="00A233FA">
        <w:t xml:space="preserve"> a</w:t>
      </w:r>
      <w:r w:rsidR="00E81E2E">
        <w:t xml:space="preserve"> healthy psyche is not reserved for </w:t>
      </w:r>
      <w:r w:rsidR="00770504">
        <w:t xml:space="preserve">only </w:t>
      </w:r>
      <w:r w:rsidR="00E81E2E">
        <w:t>those who command</w:t>
      </w:r>
      <w:r w:rsidR="00BE355F">
        <w:t xml:space="preserve"> but is accessible to those </w:t>
      </w:r>
      <w:r w:rsidR="00770504">
        <w:t xml:space="preserve">who </w:t>
      </w:r>
      <w:r w:rsidR="00BE355F">
        <w:t>obey</w:t>
      </w:r>
      <w:r w:rsidR="00770504">
        <w:t xml:space="preserve"> as well, for at </w:t>
      </w:r>
      <w:r w:rsidR="009C44F9">
        <w:t xml:space="preserve">most </w:t>
      </w:r>
      <w:r w:rsidR="00770504">
        <w:t>times they are the same man</w:t>
      </w:r>
      <w:r w:rsidR="00E81E2E">
        <w:t>.</w:t>
      </w:r>
    </w:p>
    <w:p w:rsidR="00E81E2E" w:rsidRDefault="00E81E2E" w:rsidP="00E81E2E">
      <w:pPr>
        <w:spacing w:line="480" w:lineRule="auto"/>
      </w:pPr>
      <w:r>
        <w:tab/>
        <w:t xml:space="preserve">Aydin </w:t>
      </w:r>
      <w:r w:rsidR="00BE355F">
        <w:t>digs deeper into</w:t>
      </w:r>
      <w:r>
        <w:t xml:space="preserve"> </w:t>
      </w:r>
      <w:r w:rsidR="00501BAE">
        <w:t>Nietzsche’s</w:t>
      </w:r>
      <w:r>
        <w:t xml:space="preserve"> notion</w:t>
      </w:r>
      <w:r w:rsidR="007F16C4">
        <w:t>s</w:t>
      </w:r>
      <w:r>
        <w:t xml:space="preserve"> </w:t>
      </w:r>
      <w:r w:rsidR="00132CD4">
        <w:t xml:space="preserve">of obedience and command </w:t>
      </w:r>
      <w:r>
        <w:t>in a manner that measures the strength of all involved</w:t>
      </w:r>
      <w:r w:rsidR="00132CD4">
        <w:t xml:space="preserve">. </w:t>
      </w:r>
    </w:p>
    <w:p w:rsidR="00F61CAD" w:rsidRDefault="00E81E2E" w:rsidP="00B36390">
      <w:pPr>
        <w:pStyle w:val="TIGHTQUOTE"/>
      </w:pPr>
      <w:r>
        <w:t>“</w:t>
      </w:r>
      <w:r w:rsidR="00F61CAD">
        <w:t xml:space="preserve">A </w:t>
      </w:r>
      <w:r w:rsidR="00F61CAD" w:rsidRPr="00F61CAD">
        <w:t xml:space="preserve">question that emerges here is whether </w:t>
      </w:r>
      <w:r w:rsidR="00D03689">
        <w:t>obeying, the antonym of command</w:t>
      </w:r>
      <w:r w:rsidR="00F61CAD" w:rsidRPr="00F61CAD">
        <w:t>ing, should be taken as a separate quality. That such is not the case is already implied by the inherent relationality of the will to power. Identifying a power quantum as commanding or as obeying depends on which relations are taken into account: in its relation to a weaker power quantum it is commanding, whereas, at the same time, in its relation to a stronger power quantum it is obeying</w:t>
      </w:r>
      <w:r w:rsidR="00F61CAD">
        <w:t>.</w:t>
      </w:r>
      <w:r>
        <w:t>”</w:t>
      </w:r>
      <w:r w:rsidRPr="00E81E2E">
        <w:t xml:space="preserve"> </w:t>
      </w:r>
      <w:r>
        <w:t>(Aydin p.28)</w:t>
      </w:r>
    </w:p>
    <w:p w:rsidR="0052281E" w:rsidRDefault="0052281E" w:rsidP="00B36390">
      <w:pPr>
        <w:pStyle w:val="TIGHTQUOTE"/>
      </w:pPr>
    </w:p>
    <w:p w:rsidR="00132CD4" w:rsidRDefault="00132CD4" w:rsidP="001B6CC6">
      <w:pPr>
        <w:spacing w:after="0" w:line="480" w:lineRule="auto"/>
      </w:pPr>
      <w:r>
        <w:t xml:space="preserve">Aydin sees that obedience can be a choice to submit and </w:t>
      </w:r>
      <w:r w:rsidRPr="00132CD4">
        <w:t>"</w:t>
      </w:r>
      <w:r>
        <w:t>…</w:t>
      </w:r>
      <w:r w:rsidRPr="00132CD4">
        <w:t>submitting yourself can, according to Nietzsche, sometimes</w:t>
      </w:r>
      <w:r w:rsidR="00DE7F6F">
        <w:t xml:space="preserve"> also be a strategic move”</w:t>
      </w:r>
      <w:r>
        <w:t xml:space="preserve"> </w:t>
      </w:r>
      <w:r w:rsidRPr="00132CD4">
        <w:t>(Aydin p.28)</w:t>
      </w:r>
      <w:r w:rsidR="00DE7F6F">
        <w:t>.</w:t>
      </w:r>
    </w:p>
    <w:p w:rsidR="00CA2062" w:rsidRPr="00FB3A5F" w:rsidRDefault="00886AB0" w:rsidP="00CA2062">
      <w:pPr>
        <w:spacing w:after="0" w:line="480" w:lineRule="auto"/>
        <w:rPr>
          <w:sz w:val="16"/>
          <w:szCs w:val="16"/>
        </w:rPr>
      </w:pPr>
      <w:r>
        <w:tab/>
        <w:t xml:space="preserve">Here an all stop must occur in order to appreciate what just happened. </w:t>
      </w:r>
      <w:r w:rsidR="00323B4A">
        <w:t xml:space="preserve">Obedience and command are not opposite poles on a power continuum, but interacting qualities that can only be measured for strength if the notion of what type of continuum one is traveling upon is understood. For example, </w:t>
      </w:r>
      <w:r w:rsidR="00B76BEF">
        <w:t>if a man of strength obeys a higher authority or a lower authority by choice then he is demonstrating as much strength as either commanding power. If one commands without anyone obeying then he has demonstrated weakness</w:t>
      </w:r>
      <w:r w:rsidR="00695B98">
        <w:t xml:space="preserve"> and his strength can be calculated lower than those who </w:t>
      </w:r>
      <w:r w:rsidR="00CA2062">
        <w:t xml:space="preserve">chose not to </w:t>
      </w:r>
      <w:r w:rsidR="00695B98">
        <w:t xml:space="preserve">obey. </w:t>
      </w:r>
      <w:r w:rsidR="00CA2062">
        <w:t>Similarly</w:t>
      </w:r>
      <w:r w:rsidR="0049700A">
        <w:t xml:space="preserve">, Nietzsche </w:t>
      </w:r>
      <w:r w:rsidR="00CA2062">
        <w:t>saw</w:t>
      </w:r>
      <w:r w:rsidR="0049700A">
        <w:t xml:space="preserve"> obedience as </w:t>
      </w:r>
      <w:r w:rsidR="00623C90">
        <w:t>strength</w:t>
      </w:r>
      <w:r w:rsidR="0049700A">
        <w:t xml:space="preserve"> </w:t>
      </w:r>
      <w:r w:rsidR="00CA2062">
        <w:t xml:space="preserve">as well as the power to command as strength, and both could </w:t>
      </w:r>
      <w:r w:rsidR="00431C52">
        <w:t>lead to</w:t>
      </w:r>
      <w:r w:rsidR="0049700A">
        <w:t xml:space="preserve"> a flouris</w:t>
      </w:r>
      <w:r w:rsidR="00CA2062">
        <w:t>hing psyche.</w:t>
      </w:r>
      <w:r w:rsidR="00623C90">
        <w:t xml:space="preserve"> </w:t>
      </w:r>
    </w:p>
    <w:p w:rsidR="00E81E2E" w:rsidRDefault="00FE1880" w:rsidP="00242ADC">
      <w:pPr>
        <w:spacing w:after="0" w:line="480" w:lineRule="auto"/>
      </w:pPr>
      <w:r>
        <w:tab/>
      </w:r>
      <w:r w:rsidR="00242ADC">
        <w:t xml:space="preserve">Now, it has been shown that obedience preserves the species by way of survival due to the protection of the herd and that a healthy herd allows for creative expression by its members to allow the opportunity to have a flourishing psyche, but that last step must still be illuminated. That last step consists of a focused direction and a business version of that step is described by author </w:t>
      </w:r>
      <w:r w:rsidR="00C72972">
        <w:t xml:space="preserve">Lindsay Dawson </w:t>
      </w:r>
      <w:r w:rsidR="00242ADC">
        <w:t>in</w:t>
      </w:r>
      <w:r w:rsidR="00C72972">
        <w:t xml:space="preserve"> a piece on business and work ethic</w:t>
      </w:r>
      <w:r w:rsidR="00242ADC">
        <w:t>.</w:t>
      </w:r>
      <w:r w:rsidR="00C72972">
        <w:t xml:space="preserve"> </w:t>
      </w:r>
      <w:r w:rsidR="0033194F">
        <w:t>Dawson</w:t>
      </w:r>
      <w:r w:rsidR="00C72972">
        <w:t xml:space="preserve"> used Nietzsche’s guidance to </w:t>
      </w:r>
      <w:r w:rsidR="0033194F">
        <w:t>show</w:t>
      </w:r>
      <w:r w:rsidR="00C72972">
        <w:t xml:space="preserve"> the experimentation that successful business leaders encouraged</w:t>
      </w:r>
      <w:r w:rsidR="0033194F">
        <w:t xml:space="preserve"> was not that of</w:t>
      </w:r>
      <w:r w:rsidR="00C72972">
        <w:t xml:space="preserve"> unbridle</w:t>
      </w:r>
      <w:r w:rsidR="00781F69">
        <w:t>d</w:t>
      </w:r>
      <w:r w:rsidR="00C72972">
        <w:t xml:space="preserve"> free spirit</w:t>
      </w:r>
      <w:r w:rsidR="00CA2062">
        <w:t>s,</w:t>
      </w:r>
      <w:r w:rsidR="00C72972">
        <w:t xml:space="preserve"> </w:t>
      </w:r>
      <w:r w:rsidR="00781F69">
        <w:t>but as a flexible</w:t>
      </w:r>
      <w:r w:rsidR="00CA2062">
        <w:t>,</w:t>
      </w:r>
      <w:r w:rsidR="00781F69">
        <w:t xml:space="preserve"> consistent creative direction for their business. Dawson continued by declaring that Nietzsche would have applauded this creativity </w:t>
      </w:r>
      <w:r w:rsidR="00C72972">
        <w:t>“…b</w:t>
      </w:r>
      <w:r w:rsidR="00C72972" w:rsidRPr="00C72972">
        <w:t>ut this doesn't mean Nietzsche suppo</w:t>
      </w:r>
      <w:r w:rsidR="007F16C4">
        <w:t>rts a code of 'anything goes', h</w:t>
      </w:r>
      <w:r w:rsidR="00C72972" w:rsidRPr="00C72972">
        <w:t>e claims, nothing worthwhile is achieved without some disciplined obedience or constraint that marshals or directs our creative powers in a focused direction</w:t>
      </w:r>
      <w:r w:rsidR="00781F69">
        <w:t>” (Dawson p.60)</w:t>
      </w:r>
      <w:r w:rsidR="00DE7F6F">
        <w:t>.</w:t>
      </w:r>
    </w:p>
    <w:p w:rsidR="00964D14" w:rsidRDefault="00326853" w:rsidP="001B6CC6">
      <w:pPr>
        <w:spacing w:after="0" w:line="480" w:lineRule="auto"/>
        <w:ind w:firstLine="720"/>
      </w:pPr>
      <w:r>
        <w:t xml:space="preserve">Nietzsche made the statement </w:t>
      </w:r>
      <w:r w:rsidR="00294C96">
        <w:t xml:space="preserve">in which Dawson is referring </w:t>
      </w:r>
      <w:r>
        <w:t xml:space="preserve">in his book </w:t>
      </w:r>
      <w:r w:rsidRPr="00B740EE">
        <w:rPr>
          <w:i/>
        </w:rPr>
        <w:t>Beyond Good and Evil</w:t>
      </w:r>
      <w:r>
        <w:rPr>
          <w:i/>
        </w:rPr>
        <w:t>,</w:t>
      </w:r>
      <w:r>
        <w:t xml:space="preserve"> but </w:t>
      </w:r>
      <w:r w:rsidR="00294C96">
        <w:t>Nietzsche</w:t>
      </w:r>
      <w:r>
        <w:t xml:space="preserve"> goes on to clarify two different ways in which people obey </w:t>
      </w:r>
      <w:r w:rsidRPr="008160C4">
        <w:t xml:space="preserve">in fixed </w:t>
      </w:r>
      <w:r w:rsidRPr="008160C4">
        <w:lastRenderedPageBreak/>
        <w:t>directions</w:t>
      </w:r>
      <w:r>
        <w:t>.</w:t>
      </w:r>
      <w:r w:rsidRPr="008160C4">
        <w:t xml:space="preserve"> </w:t>
      </w:r>
      <w:r>
        <w:t>They consist of t</w:t>
      </w:r>
      <w:r w:rsidRPr="008160C4">
        <w:t>hose</w:t>
      </w:r>
      <w:r>
        <w:t xml:space="preserve"> who impose a discipline upon themselves and those who accept “…directions laid down by a church or court …an irreplaceable amount of strength and spirit had to be crushed, stifled, and ruined” </w:t>
      </w:r>
      <w:r w:rsidR="00ED3176">
        <w:t>(BGE Sec 188 p.101)</w:t>
      </w:r>
      <w:r w:rsidR="00DE7F6F">
        <w:t>.</w:t>
      </w:r>
      <w:r w:rsidR="004B1EEA">
        <w:t xml:space="preserve"> Nietzsche spelled it out very clearly that obedience </w:t>
      </w:r>
      <w:r w:rsidR="0058772B">
        <w:t>for someone who “wants to prove something</w:t>
      </w:r>
      <w:r w:rsidR="00964D14">
        <w:rPr>
          <w:rStyle w:val="FootnoteReference"/>
        </w:rPr>
        <w:footnoteReference w:id="10"/>
      </w:r>
      <w:r w:rsidR="0058772B">
        <w:t xml:space="preserve">” </w:t>
      </w:r>
      <w:r w:rsidR="00410151">
        <w:t xml:space="preserve">is very different from one who sees obedience as essential to psychic health. In Nietzsche’s words, </w:t>
      </w:r>
    </w:p>
    <w:p w:rsidR="00E81E2E" w:rsidRPr="0052281E" w:rsidRDefault="00B32BDE" w:rsidP="00B36390">
      <w:pPr>
        <w:pStyle w:val="TIGHTQUOTE"/>
      </w:pPr>
      <w:r>
        <w:t>“…what is essential “in Heaven and on E</w:t>
      </w:r>
      <w:r w:rsidR="00410151">
        <w:t xml:space="preserve">arth” seems to be, to say it once more, that there should be obedience over a long period of time and in a single direction. Given that, something always develops, and has developed, for whose sake it is worthwhile to live on earth; for example, virtue, art, music, dance, reason, spirituality-something transfiguring, subtle, mad, and divine” </w:t>
      </w:r>
      <w:r w:rsidR="00410151" w:rsidRPr="0052281E">
        <w:t>(BGE Sec 188 p.101)</w:t>
      </w:r>
      <w:r w:rsidR="00DE7F6F">
        <w:t>.</w:t>
      </w:r>
    </w:p>
    <w:p w:rsidR="0052281E" w:rsidRDefault="0052281E" w:rsidP="00B36390">
      <w:pPr>
        <w:pStyle w:val="TIGHTQUOTE"/>
      </w:pPr>
    </w:p>
    <w:p w:rsidR="00E10B0B" w:rsidRDefault="00B37B19" w:rsidP="0052281E">
      <w:pPr>
        <w:spacing w:after="0" w:line="480" w:lineRule="auto"/>
        <w:ind w:firstLine="720"/>
      </w:pPr>
      <w:r>
        <w:t>As in all of Nietzsche’</w:t>
      </w:r>
      <w:r w:rsidR="00BE0A75">
        <w:t>s writing, the specific answer for the specific individual or group will not be found written by his hand. The key aspect that makes life worth living always develops or has always developed if one focuses in a specific direction of transfiguration</w:t>
      </w:r>
      <w:r w:rsidR="00985777">
        <w:t xml:space="preserve">, </w:t>
      </w:r>
      <w:r w:rsidR="00985777" w:rsidRPr="00BE0A75">
        <w:t>untamed</w:t>
      </w:r>
      <w:r w:rsidR="00BE0A75" w:rsidRPr="00BE0A75">
        <w:t xml:space="preserve"> and </w:t>
      </w:r>
      <w:r w:rsidR="00BE0A75">
        <w:t>spiritual. Aydin also takes on the challenge of being specific and yet open to the structure</w:t>
      </w:r>
      <w:r w:rsidR="006D1E25">
        <w:t xml:space="preserve"> of</w:t>
      </w:r>
      <w:r w:rsidR="00BE0A75">
        <w:t xml:space="preserve"> obedience necessary to be healthy and spiritually strong. “</w:t>
      </w:r>
      <w:r w:rsidR="00BE0A75" w:rsidRPr="00BE0A75">
        <w:t>A strong or healthy "will to power" organization is characterized by considerable divergence and struggle that is forced into a unity in a structured manner</w:t>
      </w:r>
      <w:r w:rsidR="00E10B0B">
        <w:t>”</w:t>
      </w:r>
      <w:r w:rsidR="00E10B0B" w:rsidRPr="00E10B0B">
        <w:t xml:space="preserve"> </w:t>
      </w:r>
      <w:r w:rsidR="00E10B0B">
        <w:t>(Aydin p.39)</w:t>
      </w:r>
      <w:r w:rsidR="00DE7F6F">
        <w:t>.</w:t>
      </w:r>
      <w:r w:rsidR="00E10B0B">
        <w:t xml:space="preserve"> Both authors bring a structure to necessary </w:t>
      </w:r>
      <w:r w:rsidR="006D1E25">
        <w:t>chaos, which</w:t>
      </w:r>
      <w:r w:rsidR="00E10B0B">
        <w:t xml:space="preserve"> allows humanity an unpredictable</w:t>
      </w:r>
      <w:r w:rsidR="007F16C4">
        <w:t>, yet thriving,</w:t>
      </w:r>
      <w:r w:rsidR="00E10B0B">
        <w:t xml:space="preserve"> destiny with a set trajectory</w:t>
      </w:r>
      <w:r w:rsidR="002316C4">
        <w:t>, reliant upon obedience</w:t>
      </w:r>
      <w:r w:rsidR="00E10B0B">
        <w:t xml:space="preserve">. </w:t>
      </w:r>
    </w:p>
    <w:p w:rsidR="00964D14" w:rsidRDefault="00E10B0B" w:rsidP="00E3457E">
      <w:pPr>
        <w:spacing w:after="0" w:line="480" w:lineRule="auto"/>
        <w:ind w:firstLine="720"/>
      </w:pPr>
      <w:r>
        <w:t xml:space="preserve">However, that trajectory is once again a difficult path to maintain due to the nihilistic </w:t>
      </w:r>
      <w:r w:rsidR="001B6CC6">
        <w:t>intrusions</w:t>
      </w:r>
      <w:r>
        <w:t xml:space="preserve"> of modern man. The elusive objective of psychic health is successfully challenged by </w:t>
      </w:r>
      <w:r w:rsidR="001B6CC6">
        <w:t xml:space="preserve">the constant barrage </w:t>
      </w:r>
      <w:r w:rsidR="00EA597E">
        <w:t xml:space="preserve">of “the great crimes in psychology” that Nietzsche numbers throughout </w:t>
      </w:r>
      <w:r w:rsidR="00EA597E">
        <w:lastRenderedPageBreak/>
        <w:t xml:space="preserve">section 296 of </w:t>
      </w:r>
      <w:r w:rsidR="00EA597E" w:rsidRPr="00EA597E">
        <w:rPr>
          <w:i/>
        </w:rPr>
        <w:t>Will to Power</w:t>
      </w:r>
      <w:r w:rsidR="00EA597E">
        <w:t>. The list is long but a brief summary will illustrate the challenges that fa</w:t>
      </w:r>
      <w:r w:rsidR="007A307B">
        <w:t xml:space="preserve">ce humanity within the daily </w:t>
      </w:r>
      <w:r w:rsidR="00EA597E">
        <w:t xml:space="preserve">course of life. Nietzsche explains </w:t>
      </w:r>
      <w:r w:rsidR="00C325B9">
        <w:t xml:space="preserve">the gauntlet </w:t>
      </w:r>
      <w:r w:rsidR="00294C96">
        <w:t>through</w:t>
      </w:r>
      <w:r w:rsidR="00C325B9">
        <w:t xml:space="preserve"> which modern man </w:t>
      </w:r>
      <w:r w:rsidR="00E3457E">
        <w:t>must pass</w:t>
      </w:r>
      <w:r w:rsidR="00C325B9">
        <w:t xml:space="preserve"> daily, </w:t>
      </w:r>
      <w:r w:rsidR="0035576D">
        <w:t>occurrences</w:t>
      </w:r>
      <w:r w:rsidR="00C325B9">
        <w:t xml:space="preserve"> of</w:t>
      </w:r>
      <w:r w:rsidR="00EA597E">
        <w:t xml:space="preserve"> displeasure and misfortune are deemed wrongs and guilt prevails; pleasures are sins, lack of courage for oneself</w:t>
      </w:r>
      <w:r w:rsidR="0035576D">
        <w:t xml:space="preserve"> is strength, greatness in man can only be defined by</w:t>
      </w:r>
      <w:r w:rsidR="00EA597E">
        <w:t xml:space="preserve"> selflessness</w:t>
      </w:r>
      <w:r w:rsidR="00C325B9">
        <w:t>, and life is but mere punishment and temptation. (WTP Sec 296 pp.166-7)</w:t>
      </w:r>
      <w:r w:rsidR="00E3457E">
        <w:t xml:space="preserve"> P</w:t>
      </w:r>
      <w:r w:rsidR="0035576D">
        <w:t xml:space="preserve">sychological weapons </w:t>
      </w:r>
      <w:r w:rsidR="0035576D" w:rsidRPr="00957B9A">
        <w:t xml:space="preserve">are impossible to </w:t>
      </w:r>
      <w:r w:rsidR="00E3457E">
        <w:t>endure</w:t>
      </w:r>
      <w:r w:rsidR="0035576D" w:rsidRPr="00957B9A">
        <w:t xml:space="preserve"> without </w:t>
      </w:r>
      <w:r w:rsidR="00957B9A" w:rsidRPr="00957B9A">
        <w:t>‘</w:t>
      </w:r>
      <w:r w:rsidR="00ED7852" w:rsidRPr="00957B9A">
        <w:t>abundance in oneself</w:t>
      </w:r>
      <w:r w:rsidR="00E3457E">
        <w:rPr>
          <w:rStyle w:val="FootnoteReference"/>
        </w:rPr>
        <w:footnoteReference w:id="11"/>
      </w:r>
      <w:r w:rsidR="00957B9A" w:rsidRPr="00957B9A">
        <w:t>’</w:t>
      </w:r>
      <w:r w:rsidR="00957B9A">
        <w:t>,</w:t>
      </w:r>
      <w:r w:rsidR="00ED7852" w:rsidRPr="00957B9A">
        <w:t xml:space="preserve"> </w:t>
      </w:r>
      <w:r w:rsidR="0035576D" w:rsidRPr="00957B9A">
        <w:t xml:space="preserve">but the </w:t>
      </w:r>
      <w:r w:rsidR="00957B9A">
        <w:t>“…</w:t>
      </w:r>
      <w:r w:rsidR="0035576D" w:rsidRPr="00957B9A">
        <w:t>herd instinct</w:t>
      </w:r>
      <w:r w:rsidR="00957B9A">
        <w:t xml:space="preserve"> w</w:t>
      </w:r>
      <w:r w:rsidR="0035576D" w:rsidRPr="00957B9A">
        <w:t>ant</w:t>
      </w:r>
      <w:r w:rsidR="00957B9A">
        <w:t>s</w:t>
      </w:r>
      <w:r w:rsidR="0035576D" w:rsidRPr="00957B9A">
        <w:t xml:space="preserve"> to be master and </w:t>
      </w:r>
      <w:r w:rsidR="00957B9A">
        <w:t>i</w:t>
      </w:r>
      <w:r w:rsidR="00ED7852">
        <w:t xml:space="preserve">t will allow the individual to exist only as a part of a whole, only in </w:t>
      </w:r>
      <w:r w:rsidR="00957B9A">
        <w:t>favor</w:t>
      </w:r>
      <w:r w:rsidR="00ED7852">
        <w:t xml:space="preserve"> of the whole</w:t>
      </w:r>
      <w:r w:rsidR="00957B9A">
        <w:t>.</w:t>
      </w:r>
      <w:r w:rsidR="00ED7852">
        <w:t xml:space="preserve"> </w:t>
      </w:r>
      <w:r w:rsidR="00957B9A">
        <w:t>I</w:t>
      </w:r>
      <w:r w:rsidR="00ED7852">
        <w:t>t hates those who detach themselves from everything it turns the hatred of all individuals against him</w:t>
      </w:r>
      <w:r w:rsidR="00957B9A">
        <w:t>”</w:t>
      </w:r>
      <w:r w:rsidR="000A4B4A">
        <w:t xml:space="preserve"> (</w:t>
      </w:r>
      <w:r w:rsidR="00957B9A" w:rsidRPr="00957B9A">
        <w:t>WTP Sec 275 p.157)</w:t>
      </w:r>
      <w:r w:rsidR="00DE7F6F">
        <w:t>.</w:t>
      </w:r>
    </w:p>
    <w:p w:rsidR="00957B9A" w:rsidRDefault="00944905" w:rsidP="0035576D">
      <w:pPr>
        <w:spacing w:line="480" w:lineRule="auto"/>
        <w:ind w:firstLine="720"/>
      </w:pPr>
      <w:r>
        <w:t>The herd instinct does not allow a</w:t>
      </w:r>
      <w:r w:rsidR="000A4B4A">
        <w:t xml:space="preserve"> free spirit </w:t>
      </w:r>
      <w:r>
        <w:t>to</w:t>
      </w:r>
      <w:r w:rsidR="000A4B4A">
        <w:t xml:space="preserve"> have an abundance of oneself </w:t>
      </w:r>
      <w:r>
        <w:t>due to</w:t>
      </w:r>
      <w:r w:rsidR="000A4B4A">
        <w:t xml:space="preserve"> being mastered</w:t>
      </w:r>
      <w:r>
        <w:t>,</w:t>
      </w:r>
      <w:r w:rsidR="000A4B4A">
        <w:t xml:space="preserve"> and unable to detach from the whole. Nietzsche explains that modern man must</w:t>
      </w:r>
      <w:r w:rsidR="00132466">
        <w:t xml:space="preserve"> detach, must grow, must learn because “…l</w:t>
      </w:r>
      <w:r w:rsidR="00132466" w:rsidRPr="00132466">
        <w:t>earning changes us, it does what all nourishment does which</w:t>
      </w:r>
      <w:r w:rsidR="00132466">
        <w:t xml:space="preserve"> also does not merely ‘preserve’” </w:t>
      </w:r>
      <w:r w:rsidR="00132466" w:rsidRPr="00132466">
        <w:t>(BGE Sec 231</w:t>
      </w:r>
      <w:r w:rsidR="00132466">
        <w:t xml:space="preserve"> p.162</w:t>
      </w:r>
      <w:r w:rsidR="00132466" w:rsidRPr="00132466">
        <w:t>)</w:t>
      </w:r>
      <w:r w:rsidR="00DE7F6F">
        <w:t>.</w:t>
      </w:r>
      <w:r w:rsidR="00132466">
        <w:t xml:space="preserve"> Nourishment is used quite poetically in that passage, one can picture a flourishing psyche, not being </w:t>
      </w:r>
      <w:r w:rsidR="006D489C">
        <w:t>preserved,</w:t>
      </w:r>
      <w:r w:rsidR="00132466">
        <w:t xml:space="preserve"> but blossoming. </w:t>
      </w:r>
      <w:r w:rsidR="006D489C">
        <w:t>The</w:t>
      </w:r>
      <w:r w:rsidR="00132466">
        <w:t xml:space="preserve"> development that defends the psyche must also be commanded into being, “</w:t>
      </w:r>
      <w:r w:rsidR="00132466" w:rsidRPr="00132466">
        <w:t>one must want to have more than o</w:t>
      </w:r>
      <w:r w:rsidR="006D1E25">
        <w:t>ne has in order to become more.</w:t>
      </w:r>
      <w:r w:rsidR="00132466" w:rsidRPr="00132466">
        <w:t xml:space="preserve"> For this is the doctrine preached by life itself to all that has life: the morality of development</w:t>
      </w:r>
      <w:r w:rsidR="006D489C">
        <w:t>, t</w:t>
      </w:r>
      <w:r w:rsidR="00132466" w:rsidRPr="00132466">
        <w:t>o have a</w:t>
      </w:r>
      <w:r w:rsidR="00132466">
        <w:t xml:space="preserve">nd to want to have more--growth” </w:t>
      </w:r>
      <w:r w:rsidR="00132466" w:rsidRPr="00132466">
        <w:t>(WTP Sec 125 p.77)</w:t>
      </w:r>
      <w:r w:rsidR="00DE7F6F">
        <w:t>.</w:t>
      </w:r>
    </w:p>
    <w:p w:rsidR="002316C4" w:rsidRDefault="005D532F" w:rsidP="0035576D">
      <w:pPr>
        <w:spacing w:line="480" w:lineRule="auto"/>
        <w:ind w:firstLine="720"/>
      </w:pPr>
      <w:r>
        <w:t>Nietzsche and these supporting authors are clearly stating that free spirit</w:t>
      </w:r>
      <w:r w:rsidR="003D232A">
        <w:t>s</w:t>
      </w:r>
      <w:r>
        <w:t xml:space="preserve"> can muster the strength to hold off the nihilism that infects </w:t>
      </w:r>
      <w:r w:rsidR="003D232A">
        <w:t>t</w:t>
      </w:r>
      <w:r>
        <w:t>he</w:t>
      </w:r>
      <w:r w:rsidR="003D232A">
        <w:t>i</w:t>
      </w:r>
      <w:r>
        <w:t xml:space="preserve">r social life and a member of the herd will have a much more difficult fight on </w:t>
      </w:r>
      <w:r w:rsidR="003D232A">
        <w:t>t</w:t>
      </w:r>
      <w:r>
        <w:t>he</w:t>
      </w:r>
      <w:r w:rsidR="003D232A">
        <w:t>i</w:t>
      </w:r>
      <w:r>
        <w:t xml:space="preserve">r hands due to </w:t>
      </w:r>
      <w:r w:rsidR="003D232A">
        <w:t>t</w:t>
      </w:r>
      <w:r>
        <w:t>he</w:t>
      </w:r>
      <w:r w:rsidR="003D232A">
        <w:t>i</w:t>
      </w:r>
      <w:r>
        <w:t>r near inability to command</w:t>
      </w:r>
      <w:r w:rsidR="00435467">
        <w:t xml:space="preserve"> anything into </w:t>
      </w:r>
      <w:r w:rsidR="00435467">
        <w:lastRenderedPageBreak/>
        <w:t>being</w:t>
      </w:r>
      <w:r>
        <w:t xml:space="preserve">. </w:t>
      </w:r>
      <w:r w:rsidR="003D232A">
        <w:t>What is b</w:t>
      </w:r>
      <w:r w:rsidR="00F41D55">
        <w:t>eing</w:t>
      </w:r>
      <w:r w:rsidR="003D232A">
        <w:t xml:space="preserve"> established here is that both a member of the herd and the free spirit must </w:t>
      </w:r>
      <w:r w:rsidR="006D1E25" w:rsidRPr="00AB7E14">
        <w:t xml:space="preserve">have an obedient nature, </w:t>
      </w:r>
      <w:r w:rsidR="003D232A" w:rsidRPr="00AB7E14">
        <w:t>but only a free spirit can command</w:t>
      </w:r>
      <w:r w:rsidR="00435467" w:rsidRPr="00AB7E14">
        <w:t xml:space="preserve"> strength into being</w:t>
      </w:r>
      <w:r w:rsidR="003D232A" w:rsidRPr="00AB7E14">
        <w:t xml:space="preserve"> and thus have a flourishing psyche. </w:t>
      </w:r>
      <w:r w:rsidR="00244943" w:rsidRPr="00AB7E14">
        <w:t>Subsequently though</w:t>
      </w:r>
      <w:r w:rsidR="003D232A" w:rsidRPr="00AB7E14">
        <w:t xml:space="preserve">, </w:t>
      </w:r>
      <w:r w:rsidR="00F41D55" w:rsidRPr="00AB7E14">
        <w:t>as Ken Gemes and Christopher Janaway so eloquently</w:t>
      </w:r>
      <w:r w:rsidR="00F41D55">
        <w:t xml:space="preserve"> point out, “Nietzsche’s deliberately confusing caginess makes it not at first clear whether the sovereign individual is</w:t>
      </w:r>
      <w:r w:rsidR="00F41D55" w:rsidRPr="00F41D55">
        <w:t xml:space="preserve"> a creature already achieved or one yet to come</w:t>
      </w:r>
      <w:r w:rsidR="00F41D55">
        <w:t>”</w:t>
      </w:r>
      <w:r w:rsidR="00F41D55" w:rsidRPr="00F41D55">
        <w:t xml:space="preserve"> </w:t>
      </w:r>
      <w:r w:rsidR="00F41D55">
        <w:t>(Gemes pp.326-7)</w:t>
      </w:r>
      <w:r w:rsidR="00DE7F6F">
        <w:t>.</w:t>
      </w:r>
      <w:r w:rsidR="003D232A">
        <w:t xml:space="preserve"> </w:t>
      </w:r>
      <w:r w:rsidR="003E7526">
        <w:t>Nietzsche has established that those with herd-mentality have no agency, but what of the free spirit whose agency is just developin</w:t>
      </w:r>
      <w:r w:rsidR="0066013A">
        <w:t xml:space="preserve">g, </w:t>
      </w:r>
      <w:r w:rsidR="003E7526">
        <w:t>a free spirit who follows</w:t>
      </w:r>
      <w:r w:rsidR="00294C96">
        <w:t>?</w:t>
      </w:r>
      <w:r w:rsidR="003E7526">
        <w:t xml:space="preserve"> </w:t>
      </w:r>
    </w:p>
    <w:p w:rsidR="00244943" w:rsidRDefault="00D04410" w:rsidP="00D04410">
      <w:pPr>
        <w:spacing w:line="480" w:lineRule="auto"/>
        <w:ind w:firstLine="720"/>
      </w:pPr>
      <w:r>
        <w:t xml:space="preserve">According to </w:t>
      </w:r>
      <w:r w:rsidR="00244943">
        <w:t>Gemes and Janaway</w:t>
      </w:r>
      <w:r>
        <w:t>, that free spirit, like all free spirits command at times, and follow at times</w:t>
      </w:r>
      <w:r w:rsidR="00D30C88">
        <w:t>,</w:t>
      </w:r>
      <w:r>
        <w:t xml:space="preserve"> but is free to flourish and to fail</w:t>
      </w:r>
      <w:r w:rsidR="00D30C88">
        <w:t xml:space="preserve"> without remorse</w:t>
      </w:r>
      <w:r>
        <w:t>.</w:t>
      </w:r>
      <w:r w:rsidR="00244943">
        <w:t xml:space="preserve"> </w:t>
      </w:r>
    </w:p>
    <w:p w:rsidR="003D232A" w:rsidRDefault="00244943" w:rsidP="00B36390">
      <w:pPr>
        <w:pStyle w:val="TIGHTQUOTE"/>
      </w:pPr>
      <w:r>
        <w:t>“</w:t>
      </w:r>
      <w:r w:rsidRPr="00244943">
        <w:t>The implicit message to his audience is that you are not sufficiently whole to have the right to make promises; you have no free will, but are merely tossed about willy-nilly by a jumble of competing drives, and, hence, you cannot stand surety for what you promise. You can give no guarantee that the ascendant drive at the time of your making a promise will be effective when the time comes to honor that promise. The type of freedom Nietzsche is invoking here does not involve freedom from the causal order, nor is it bound to questions of deserts. Plainly it is tied to the question of what is it to have genuine agency</w:t>
      </w:r>
      <w:r w:rsidR="005D14B0">
        <w:t>”</w:t>
      </w:r>
      <w:r w:rsidR="00A75A6C">
        <w:t xml:space="preserve"> (Gemes p.327)</w:t>
      </w:r>
      <w:r>
        <w:t>.</w:t>
      </w:r>
    </w:p>
    <w:p w:rsidR="0052281E" w:rsidRDefault="0052281E" w:rsidP="00B36390">
      <w:pPr>
        <w:pStyle w:val="TIGHTQUOTE"/>
      </w:pPr>
    </w:p>
    <w:p w:rsidR="00D30C88" w:rsidRDefault="003E7526" w:rsidP="00D04410">
      <w:pPr>
        <w:spacing w:line="480" w:lineRule="auto"/>
      </w:pPr>
      <w:r>
        <w:t xml:space="preserve">The question of genuine agency is for another paper on another day, but Gemes and Janaway echo the limits Nietzsche laid out for modern man. </w:t>
      </w:r>
    </w:p>
    <w:p w:rsidR="003D232A" w:rsidRDefault="0062552C" w:rsidP="00D30C88">
      <w:pPr>
        <w:spacing w:line="480" w:lineRule="auto"/>
        <w:ind w:firstLine="720"/>
      </w:pPr>
      <w:r>
        <w:t>Modern man is not free from the causal order</w:t>
      </w:r>
      <w:r w:rsidR="00B85BDE">
        <w:rPr>
          <w:rStyle w:val="FootnoteReference"/>
        </w:rPr>
        <w:footnoteReference w:id="12"/>
      </w:r>
      <w:r>
        <w:t xml:space="preserve"> as well as not being free from the social order. </w:t>
      </w:r>
      <w:r w:rsidR="00D30C88">
        <w:t>Modern man</w:t>
      </w:r>
      <w:r>
        <w:t xml:space="preserve"> must have a measure of obedience to both and set a course, unique for himself and his given social environment. </w:t>
      </w:r>
      <w:r w:rsidR="00BE1675">
        <w:t>That course, like that of the ancient Greeks</w:t>
      </w:r>
      <w:r w:rsidR="0052281E">
        <w:t xml:space="preserve"> with their creation of knowingly false myths</w:t>
      </w:r>
      <w:r w:rsidR="00BE1675">
        <w:t xml:space="preserve">, would be chartered specifically to include the pursuit of </w:t>
      </w:r>
      <w:r w:rsidR="009D42E1">
        <w:t xml:space="preserve">their specific </w:t>
      </w:r>
      <w:r w:rsidR="00BE1675">
        <w:t xml:space="preserve">creative interests and more or less surmountable challenges. The challenges are </w:t>
      </w:r>
      <w:r w:rsidR="00BE1675">
        <w:lastRenderedPageBreak/>
        <w:t xml:space="preserve">necessary for the psyche’s need to command and be commanded, to flourish and to thrive. </w:t>
      </w:r>
      <w:r w:rsidR="00D30C88">
        <w:t>Herd-mentality will dash all hopes of experiencing psychic health for the members of the herd</w:t>
      </w:r>
      <w:r w:rsidR="009D42E1">
        <w:t>,</w:t>
      </w:r>
      <w:r w:rsidR="00D30C88">
        <w:t xml:space="preserve"> but th</w:t>
      </w:r>
      <w:r w:rsidR="009D42E1">
        <w:t>at</w:t>
      </w:r>
      <w:r w:rsidR="00D30C88">
        <w:t xml:space="preserve"> cumulative challenge brought upon the strong will make them all that stronger. </w:t>
      </w:r>
    </w:p>
    <w:p w:rsidR="00134C4E" w:rsidRDefault="00AB7E14" w:rsidP="00A1222D">
      <w:pPr>
        <w:spacing w:line="480" w:lineRule="auto"/>
        <w:ind w:firstLine="720"/>
      </w:pPr>
      <w:r>
        <w:t>The last question</w:t>
      </w:r>
      <w:r w:rsidR="00AF0906">
        <w:t>s</w:t>
      </w:r>
      <w:r>
        <w:t xml:space="preserve"> to be answered </w:t>
      </w:r>
      <w:r w:rsidR="00AF0906">
        <w:t xml:space="preserve">by this humble attempt at Nietzschean interpretation </w:t>
      </w:r>
      <w:r>
        <w:t>is why the focus on obedience? Why should the reader care if Nietzsche felt that even the strong must obey and must obey in a fixed direction to achieve a flourishing psyche?</w:t>
      </w:r>
      <w:r w:rsidR="00A27571">
        <w:t xml:space="preserve"> </w:t>
      </w:r>
      <w:r w:rsidR="000F06C7">
        <w:t xml:space="preserve">The answer is found in the sentences before and/or after the quotes </w:t>
      </w:r>
      <w:r w:rsidR="00643B95">
        <w:t>for</w:t>
      </w:r>
      <w:r w:rsidR="000F06C7">
        <w:t xml:space="preserve"> which Nietzsche is most famous. The first, “God is dead</w:t>
      </w:r>
      <w:r w:rsidR="000F06C7">
        <w:rPr>
          <w:rStyle w:val="FootnoteReference"/>
        </w:rPr>
        <w:footnoteReference w:id="13"/>
      </w:r>
      <w:r w:rsidR="000F06C7">
        <w:t>”, in which there are hundreds of words before these three words that people choose to ignore. His other famous quote, “…a</w:t>
      </w:r>
      <w:r w:rsidR="000F06C7" w:rsidRPr="00A1222D">
        <w:t>nd when you stare for a long time into an abyss,</w:t>
      </w:r>
      <w:r w:rsidR="000F06C7">
        <w:t xml:space="preserve"> the abyss stares back into you</w:t>
      </w:r>
      <w:r w:rsidR="000F06C7" w:rsidRPr="00A1222D">
        <w:t>”</w:t>
      </w:r>
      <w:r w:rsidR="000F06C7">
        <w:t xml:space="preserve">, which is preceded by, “Whoever fights with monsters should see to it that he does not become one himself”(BG&amp;E Sec. 146 p.89). </w:t>
      </w:r>
      <w:r w:rsidR="005709C4">
        <w:t>These two misinterpretations are the perfect examples of why the reader should care what Nietzsche is actually saying.</w:t>
      </w:r>
      <w:r w:rsidR="005643F6">
        <w:t xml:space="preserve"> </w:t>
      </w:r>
    </w:p>
    <w:p w:rsidR="00AB7E14" w:rsidRDefault="005709C4" w:rsidP="00A1222D">
      <w:pPr>
        <w:spacing w:line="480" w:lineRule="auto"/>
        <w:ind w:firstLine="720"/>
      </w:pPr>
      <w:r>
        <w:t xml:space="preserve"> </w:t>
      </w:r>
      <w:r w:rsidR="005643F6">
        <w:t xml:space="preserve">Those misinterpretations should be analyzed fully in another paper or two, but for this </w:t>
      </w:r>
      <w:r w:rsidR="00020784">
        <w:t>paper, what should be taken from it</w:t>
      </w:r>
      <w:r w:rsidR="00381CF7">
        <w:t>,</w:t>
      </w:r>
      <w:r w:rsidR="00020784">
        <w:t xml:space="preserve"> for the reader</w:t>
      </w:r>
      <w:r w:rsidR="00381CF7">
        <w:t>,</w:t>
      </w:r>
      <w:r w:rsidR="00020784">
        <w:t xml:space="preserve"> is that a</w:t>
      </w:r>
      <w:r>
        <w:t>n educated mind should know what the founding philosophers of humanity</w:t>
      </w:r>
      <w:r w:rsidR="00134C4E">
        <w:t xml:space="preserve"> said and what they did not say. What Nietzsche did not say is that we should all strive to be overman, commanding and fulfilling our every desire and unleashing our natural instincts. On the contrary, Nietzsche understood and </w:t>
      </w:r>
      <w:r w:rsidR="005643F6">
        <w:t>articulated</w:t>
      </w:r>
      <w:r w:rsidR="00134C4E">
        <w:t xml:space="preserve"> the confines of the social order</w:t>
      </w:r>
      <w:r w:rsidR="00FF7AE8">
        <w:rPr>
          <w:rStyle w:val="FootnoteReference"/>
        </w:rPr>
        <w:footnoteReference w:id="14"/>
      </w:r>
      <w:r w:rsidR="00134C4E">
        <w:t xml:space="preserve"> and the necessity of social </w:t>
      </w:r>
      <w:r w:rsidR="008214AA">
        <w:t>structure</w:t>
      </w:r>
      <w:r w:rsidR="001A5AB7">
        <w:rPr>
          <w:rStyle w:val="FootnoteReference"/>
        </w:rPr>
        <w:footnoteReference w:id="15"/>
      </w:r>
      <w:r w:rsidR="00134C4E">
        <w:t xml:space="preserve">. Nietzsche also emphasized, </w:t>
      </w:r>
      <w:r w:rsidR="00020784">
        <w:lastRenderedPageBreak/>
        <w:t>repeatedly</w:t>
      </w:r>
      <w:r w:rsidR="00381CF7">
        <w:t>,</w:t>
      </w:r>
      <w:r w:rsidR="00134C4E">
        <w:t xml:space="preserve"> that humanity and obedience go hand in </w:t>
      </w:r>
      <w:r w:rsidR="00020784">
        <w:t>hand,</w:t>
      </w:r>
      <w:r w:rsidR="00134C4E">
        <w:t xml:space="preserve"> and that the strongest of us all have mastered obedience within ourselves and lay out our strength through creative expression</w:t>
      </w:r>
      <w:r w:rsidR="005643F6">
        <w:t xml:space="preserve"> in a focused direction</w:t>
      </w:r>
      <w:r w:rsidR="00134C4E">
        <w:t>, enhancing our lives and allow</w:t>
      </w:r>
      <w:r w:rsidR="005643F6">
        <w:t>ing</w:t>
      </w:r>
      <w:r w:rsidR="00134C4E">
        <w:t xml:space="preserve"> our psyche to flourish. </w:t>
      </w:r>
      <w:r w:rsidR="0070753C">
        <w:t>Imagine if this concept of living for a flourishing psyche was what Nietzsche was most famous for</w:t>
      </w:r>
      <w:r w:rsidR="001A5AB7">
        <w:t>,</w:t>
      </w:r>
      <w:r w:rsidR="0070753C">
        <w:t xml:space="preserve"> rather than “God is dead”. Imagine!</w:t>
      </w: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590812" w:rsidRDefault="00590812" w:rsidP="003F060B">
      <w:pPr>
        <w:autoSpaceDE w:val="0"/>
        <w:autoSpaceDN w:val="0"/>
        <w:adjustRightInd w:val="0"/>
        <w:spacing w:after="0" w:line="480" w:lineRule="auto"/>
        <w:ind w:left="720" w:hanging="720"/>
        <w:jc w:val="center"/>
        <w:rPr>
          <w:b/>
          <w:color w:val="auto"/>
          <w:sz w:val="40"/>
          <w:szCs w:val="40"/>
        </w:rPr>
      </w:pPr>
    </w:p>
    <w:p w:rsidR="003F060B" w:rsidRDefault="00590812" w:rsidP="003F060B">
      <w:pPr>
        <w:autoSpaceDE w:val="0"/>
        <w:autoSpaceDN w:val="0"/>
        <w:adjustRightInd w:val="0"/>
        <w:spacing w:after="0" w:line="480" w:lineRule="auto"/>
        <w:ind w:left="720" w:hanging="720"/>
        <w:jc w:val="center"/>
        <w:rPr>
          <w:b/>
          <w:color w:val="auto"/>
          <w:sz w:val="40"/>
          <w:szCs w:val="40"/>
        </w:rPr>
      </w:pPr>
      <w:r>
        <w:rPr>
          <w:b/>
          <w:color w:val="auto"/>
          <w:sz w:val="40"/>
          <w:szCs w:val="40"/>
        </w:rPr>
        <w:lastRenderedPageBreak/>
        <w:t>Work Cited</w:t>
      </w:r>
    </w:p>
    <w:p w:rsidR="003F060B" w:rsidRPr="002316C4" w:rsidRDefault="003F060B" w:rsidP="003F060B">
      <w:pPr>
        <w:autoSpaceDE w:val="0"/>
        <w:autoSpaceDN w:val="0"/>
        <w:adjustRightInd w:val="0"/>
        <w:spacing w:after="0" w:line="240" w:lineRule="auto"/>
        <w:ind w:left="720" w:hanging="720"/>
        <w:rPr>
          <w:color w:val="auto"/>
        </w:rPr>
      </w:pPr>
      <w:r w:rsidRPr="002316C4">
        <w:rPr>
          <w:color w:val="auto"/>
        </w:rPr>
        <w:t xml:space="preserve">Antonio, R. J. (July 1995) </w:t>
      </w:r>
      <w:r w:rsidRPr="002316C4">
        <w:rPr>
          <w:i/>
          <w:color w:val="auto"/>
        </w:rPr>
        <w:t>Nietzsche's Antisociology: Subjectified Culture and the End of History</w:t>
      </w:r>
      <w:r w:rsidRPr="002316C4">
        <w:rPr>
          <w:color w:val="auto"/>
        </w:rPr>
        <w:t xml:space="preserve"> American Journal of Sociology, Vol. 101 Number 1 pp. 1-43</w:t>
      </w:r>
    </w:p>
    <w:p w:rsidR="00F61CAD" w:rsidRPr="002316C4" w:rsidRDefault="00F61CAD" w:rsidP="003F060B">
      <w:pPr>
        <w:autoSpaceDE w:val="0"/>
        <w:autoSpaceDN w:val="0"/>
        <w:adjustRightInd w:val="0"/>
        <w:spacing w:after="0" w:line="240" w:lineRule="auto"/>
        <w:ind w:left="720" w:hanging="720"/>
        <w:rPr>
          <w:color w:val="auto"/>
        </w:rPr>
      </w:pPr>
    </w:p>
    <w:p w:rsidR="00F61CAD" w:rsidRPr="002316C4" w:rsidRDefault="00F61CAD" w:rsidP="00F61CAD">
      <w:pPr>
        <w:pStyle w:val="CITE"/>
      </w:pPr>
      <w:r w:rsidRPr="002316C4">
        <w:t xml:space="preserve">Aydin, C (Spring 2007) </w:t>
      </w:r>
      <w:r w:rsidRPr="002316C4">
        <w:rPr>
          <w:i/>
        </w:rPr>
        <w:t>Nietzsche on Reality as Will to Power: Toward an "Organization—Struggle" Model</w:t>
      </w:r>
      <w:r w:rsidRPr="002316C4">
        <w:t xml:space="preserve"> Journal of Nietzsche Studies, No. 33, pp. 25-48</w:t>
      </w:r>
    </w:p>
    <w:p w:rsidR="003F060B" w:rsidRPr="002316C4" w:rsidRDefault="00557558" w:rsidP="00557558">
      <w:pPr>
        <w:tabs>
          <w:tab w:val="left" w:pos="7360"/>
        </w:tabs>
        <w:autoSpaceDE w:val="0"/>
        <w:autoSpaceDN w:val="0"/>
        <w:adjustRightInd w:val="0"/>
        <w:spacing w:after="0" w:line="240" w:lineRule="auto"/>
        <w:ind w:left="720" w:hanging="720"/>
        <w:rPr>
          <w:bCs/>
          <w:color w:val="auto"/>
        </w:rPr>
      </w:pPr>
      <w:r>
        <w:rPr>
          <w:bCs/>
          <w:color w:val="auto"/>
        </w:rPr>
        <w:tab/>
      </w:r>
      <w:r>
        <w:rPr>
          <w:bCs/>
          <w:color w:val="auto"/>
        </w:rPr>
        <w:tab/>
      </w:r>
    </w:p>
    <w:p w:rsidR="003F060B" w:rsidRPr="002316C4" w:rsidRDefault="003F060B" w:rsidP="003F060B">
      <w:pPr>
        <w:autoSpaceDE w:val="0"/>
        <w:autoSpaceDN w:val="0"/>
        <w:adjustRightInd w:val="0"/>
        <w:spacing w:after="0" w:line="240" w:lineRule="auto"/>
        <w:ind w:left="720" w:hanging="720"/>
        <w:rPr>
          <w:color w:val="auto"/>
          <w:shd w:val="clear" w:color="auto" w:fill="FFFFFF"/>
        </w:rPr>
      </w:pPr>
      <w:r w:rsidRPr="002316C4">
        <w:rPr>
          <w:color w:val="auto"/>
          <w:shd w:val="clear" w:color="auto" w:fill="FFFFFF"/>
        </w:rPr>
        <w:t xml:space="preserve">Dawson, L. (2005) </w:t>
      </w:r>
      <w:r w:rsidRPr="002316C4">
        <w:rPr>
          <w:i/>
          <w:color w:val="auto"/>
          <w:shd w:val="clear" w:color="auto" w:fill="FFFFFF"/>
        </w:rPr>
        <w:t>Philosophy, work ethic, and business ethics (reflections from Hegel and Nietzsche)</w:t>
      </w:r>
      <w:r w:rsidRPr="002316C4">
        <w:rPr>
          <w:rFonts w:ascii="Verdana" w:hAnsi="Verdana"/>
          <w:iCs/>
          <w:color w:val="auto"/>
          <w:shd w:val="clear" w:color="auto" w:fill="FFFFFF"/>
        </w:rPr>
        <w:t> </w:t>
      </w:r>
      <w:r w:rsidRPr="002316C4">
        <w:rPr>
          <w:iCs/>
          <w:color w:val="auto"/>
          <w:shd w:val="clear" w:color="auto" w:fill="FFFFFF"/>
        </w:rPr>
        <w:t>the Journal of Corporate Citizenship,</w:t>
      </w:r>
      <w:r w:rsidRPr="002316C4">
        <w:rPr>
          <w:rFonts w:ascii="Verdana" w:hAnsi="Verdana"/>
          <w:iCs/>
          <w:color w:val="auto"/>
          <w:shd w:val="clear" w:color="auto" w:fill="FFFFFF"/>
        </w:rPr>
        <w:t> </w:t>
      </w:r>
      <w:r w:rsidRPr="002316C4">
        <w:rPr>
          <w:color w:val="auto"/>
          <w:shd w:val="clear" w:color="auto" w:fill="FFFFFF"/>
        </w:rPr>
        <w:t>(19), pp. 55-64.</w:t>
      </w:r>
    </w:p>
    <w:p w:rsidR="002316C4" w:rsidRPr="002316C4" w:rsidRDefault="002316C4" w:rsidP="003F060B">
      <w:pPr>
        <w:autoSpaceDE w:val="0"/>
        <w:autoSpaceDN w:val="0"/>
        <w:adjustRightInd w:val="0"/>
        <w:spacing w:after="0" w:line="240" w:lineRule="auto"/>
        <w:ind w:left="720" w:hanging="720"/>
        <w:rPr>
          <w:color w:val="auto"/>
          <w:shd w:val="clear" w:color="auto" w:fill="FFFFFF"/>
        </w:rPr>
      </w:pPr>
    </w:p>
    <w:p w:rsidR="002316C4" w:rsidRPr="002316C4" w:rsidRDefault="002316C4" w:rsidP="002316C4">
      <w:pPr>
        <w:pStyle w:val="CITE"/>
        <w:rPr>
          <w:shd w:val="clear" w:color="auto" w:fill="FFFFFF"/>
        </w:rPr>
      </w:pPr>
      <w:r w:rsidRPr="002316C4">
        <w:rPr>
          <w:shd w:val="clear" w:color="auto" w:fill="FFFFFF"/>
        </w:rPr>
        <w:t xml:space="preserve">Gemes, K Janaway, C (2006) </w:t>
      </w:r>
      <w:r w:rsidRPr="002316C4">
        <w:rPr>
          <w:i/>
          <w:shd w:val="clear" w:color="auto" w:fill="FFFFFF"/>
        </w:rPr>
        <w:t xml:space="preserve">Nietzsche on Free Will, </w:t>
      </w:r>
      <w:r w:rsidR="003E7526" w:rsidRPr="002316C4">
        <w:rPr>
          <w:i/>
          <w:shd w:val="clear" w:color="auto" w:fill="FFFFFF"/>
        </w:rPr>
        <w:t>Autonomy,</w:t>
      </w:r>
      <w:r w:rsidRPr="002316C4">
        <w:rPr>
          <w:i/>
          <w:shd w:val="clear" w:color="auto" w:fill="FFFFFF"/>
        </w:rPr>
        <w:t xml:space="preserve"> and the Sovereign Individual</w:t>
      </w:r>
      <w:r w:rsidRPr="002316C4">
        <w:rPr>
          <w:shd w:val="clear" w:color="auto" w:fill="FFFFFF"/>
        </w:rPr>
        <w:t xml:space="preserve"> Proceedings of the Aristotelian Society, Supplementary Volumes, Vol. 80, pp. 321-357</w:t>
      </w:r>
    </w:p>
    <w:p w:rsidR="003F060B" w:rsidRPr="002316C4" w:rsidRDefault="003F060B" w:rsidP="003F060B">
      <w:pPr>
        <w:autoSpaceDE w:val="0"/>
        <w:autoSpaceDN w:val="0"/>
        <w:adjustRightInd w:val="0"/>
        <w:spacing w:after="0" w:line="240" w:lineRule="auto"/>
        <w:ind w:left="720"/>
        <w:rPr>
          <w:bCs/>
          <w:color w:val="auto"/>
          <w:shd w:val="clear" w:color="auto" w:fill="FFFFFF"/>
        </w:rPr>
      </w:pPr>
    </w:p>
    <w:p w:rsidR="0003421B" w:rsidRPr="002316C4" w:rsidRDefault="0003421B" w:rsidP="003F060B">
      <w:pPr>
        <w:autoSpaceDE w:val="0"/>
        <w:autoSpaceDN w:val="0"/>
        <w:adjustRightInd w:val="0"/>
        <w:spacing w:after="0" w:line="240" w:lineRule="auto"/>
        <w:ind w:left="720" w:hanging="720"/>
        <w:rPr>
          <w:color w:val="auto"/>
        </w:rPr>
      </w:pPr>
      <w:r w:rsidRPr="002316C4">
        <w:rPr>
          <w:color w:val="auto"/>
        </w:rPr>
        <w:t xml:space="preserve">Hawley, T. (March 2009) </w:t>
      </w:r>
      <w:r w:rsidRPr="002316C4">
        <w:rPr>
          <w:i/>
          <w:color w:val="auto"/>
        </w:rPr>
        <w:t>Between Herd and Horizon: Culture and the Individual in the Philosophy of Friedrich Nietzsche</w:t>
      </w:r>
      <w:r w:rsidRPr="002316C4">
        <w:rPr>
          <w:color w:val="auto"/>
        </w:rPr>
        <w:t xml:space="preserve"> Submitted for presentation at the 2009 Annual Meeting of the Western Political Science Association</w:t>
      </w:r>
    </w:p>
    <w:p w:rsidR="00CA4D4D" w:rsidRPr="002316C4" w:rsidRDefault="00CA4D4D" w:rsidP="003F060B">
      <w:pPr>
        <w:autoSpaceDE w:val="0"/>
        <w:autoSpaceDN w:val="0"/>
        <w:adjustRightInd w:val="0"/>
        <w:spacing w:after="0" w:line="240" w:lineRule="auto"/>
        <w:ind w:left="720" w:hanging="720"/>
        <w:rPr>
          <w:color w:val="auto"/>
        </w:rPr>
      </w:pPr>
    </w:p>
    <w:p w:rsidR="00CA4D4D" w:rsidRPr="002316C4" w:rsidRDefault="00CA4D4D" w:rsidP="00CA4D4D">
      <w:pPr>
        <w:pStyle w:val="CITE"/>
      </w:pPr>
      <w:r w:rsidRPr="002316C4">
        <w:t>Lundskow, G. (</w:t>
      </w:r>
      <w:r w:rsidR="002316C4" w:rsidRPr="002316C4">
        <w:t>W</w:t>
      </w:r>
      <w:r w:rsidRPr="002316C4">
        <w:t xml:space="preserve">inter 1993) </w:t>
      </w:r>
      <w:r w:rsidRPr="002316C4">
        <w:rPr>
          <w:i/>
        </w:rPr>
        <w:t>Research Note: Reading Nietzsche and Weber: An Essay on Religion, Science, and the Human Spirit in Modernity</w:t>
      </w:r>
      <w:r w:rsidRPr="002316C4">
        <w:t xml:space="preserve"> Mid-American Review of </w:t>
      </w:r>
      <w:r w:rsidR="003E7526" w:rsidRPr="002316C4">
        <w:t>Sociology,</w:t>
      </w:r>
      <w:r w:rsidRPr="002316C4">
        <w:t xml:space="preserve"> Vol. 17, No. 1, pp. 45-55</w:t>
      </w:r>
    </w:p>
    <w:p w:rsidR="003F060B" w:rsidRPr="002316C4" w:rsidRDefault="003F060B" w:rsidP="003F060B">
      <w:pPr>
        <w:autoSpaceDE w:val="0"/>
        <w:autoSpaceDN w:val="0"/>
        <w:adjustRightInd w:val="0"/>
        <w:spacing w:after="0" w:line="240" w:lineRule="auto"/>
        <w:ind w:left="720" w:hanging="720"/>
        <w:rPr>
          <w:bCs/>
          <w:color w:val="auto"/>
        </w:rPr>
      </w:pPr>
    </w:p>
    <w:p w:rsidR="0049700A" w:rsidRDefault="0049700A" w:rsidP="003F060B">
      <w:pPr>
        <w:autoSpaceDE w:val="0"/>
        <w:autoSpaceDN w:val="0"/>
        <w:adjustRightInd w:val="0"/>
        <w:spacing w:after="0" w:line="240" w:lineRule="auto"/>
        <w:ind w:left="720" w:hanging="720"/>
        <w:rPr>
          <w:color w:val="auto"/>
        </w:rPr>
      </w:pPr>
      <w:r w:rsidRPr="002316C4">
        <w:rPr>
          <w:color w:val="auto"/>
        </w:rPr>
        <w:t xml:space="preserve">Nietzsche, F. Kaufmann, W. (1967) </w:t>
      </w:r>
      <w:r w:rsidRPr="002316C4">
        <w:rPr>
          <w:i/>
          <w:color w:val="auto"/>
        </w:rPr>
        <w:t xml:space="preserve">Will to Power. </w:t>
      </w:r>
      <w:r w:rsidRPr="002316C4">
        <w:rPr>
          <w:color w:val="auto"/>
        </w:rPr>
        <w:t>Binghamton, New York: Vail Ballou Books</w:t>
      </w:r>
    </w:p>
    <w:p w:rsidR="00A27571" w:rsidRDefault="00A27571" w:rsidP="003F060B">
      <w:pPr>
        <w:autoSpaceDE w:val="0"/>
        <w:autoSpaceDN w:val="0"/>
        <w:adjustRightInd w:val="0"/>
        <w:spacing w:after="0" w:line="240" w:lineRule="auto"/>
        <w:ind w:left="720" w:hanging="720"/>
        <w:rPr>
          <w:color w:val="auto"/>
        </w:rPr>
      </w:pPr>
    </w:p>
    <w:p w:rsidR="00A27571" w:rsidRPr="002316C4" w:rsidRDefault="00A27571" w:rsidP="00A27571">
      <w:pPr>
        <w:autoSpaceDE w:val="0"/>
        <w:autoSpaceDN w:val="0"/>
        <w:adjustRightInd w:val="0"/>
        <w:spacing w:after="0" w:line="240" w:lineRule="auto"/>
        <w:ind w:left="720" w:hanging="720"/>
        <w:rPr>
          <w:color w:val="auto"/>
        </w:rPr>
      </w:pPr>
      <w:r w:rsidRPr="00A27571">
        <w:rPr>
          <w:color w:val="auto"/>
        </w:rPr>
        <w:t>Niet</w:t>
      </w:r>
      <w:r w:rsidR="0085443E">
        <w:rPr>
          <w:color w:val="auto"/>
        </w:rPr>
        <w:t>zsche, F. &amp; Kaufmann, W. (1974)</w:t>
      </w:r>
      <w:r w:rsidRPr="00A27571">
        <w:rPr>
          <w:color w:val="auto"/>
        </w:rPr>
        <w:t xml:space="preserve"> </w:t>
      </w:r>
      <w:r w:rsidR="0085443E" w:rsidRPr="0085443E">
        <w:rPr>
          <w:i/>
          <w:color w:val="auto"/>
        </w:rPr>
        <w:t>the</w:t>
      </w:r>
      <w:r w:rsidR="0085443E">
        <w:rPr>
          <w:i/>
          <w:color w:val="auto"/>
        </w:rPr>
        <w:t xml:space="preserve"> G</w:t>
      </w:r>
      <w:r w:rsidRPr="0085443E">
        <w:rPr>
          <w:i/>
          <w:color w:val="auto"/>
        </w:rPr>
        <w:t xml:space="preserve">ay </w:t>
      </w:r>
      <w:r w:rsidR="0085443E">
        <w:rPr>
          <w:i/>
          <w:color w:val="auto"/>
        </w:rPr>
        <w:t>S</w:t>
      </w:r>
      <w:r w:rsidR="0085443E" w:rsidRPr="0085443E">
        <w:rPr>
          <w:i/>
          <w:color w:val="auto"/>
        </w:rPr>
        <w:t>cience:</w:t>
      </w:r>
      <w:r w:rsidRPr="0085443E">
        <w:rPr>
          <w:i/>
          <w:color w:val="auto"/>
        </w:rPr>
        <w:t xml:space="preserve"> with a prelude in </w:t>
      </w:r>
      <w:r w:rsidR="0085443E">
        <w:rPr>
          <w:i/>
          <w:color w:val="auto"/>
        </w:rPr>
        <w:t>rhymes and an appendix of songs</w:t>
      </w:r>
      <w:r w:rsidR="0085443E">
        <w:rPr>
          <w:color w:val="auto"/>
        </w:rPr>
        <w:t xml:space="preserve"> New York: Vintage Books</w:t>
      </w:r>
    </w:p>
    <w:p w:rsidR="003F060B" w:rsidRPr="002316C4" w:rsidRDefault="003F060B" w:rsidP="0085443E">
      <w:pPr>
        <w:autoSpaceDE w:val="0"/>
        <w:autoSpaceDN w:val="0"/>
        <w:adjustRightInd w:val="0"/>
        <w:spacing w:after="0" w:line="240" w:lineRule="auto"/>
        <w:rPr>
          <w:color w:val="auto"/>
        </w:rPr>
      </w:pPr>
    </w:p>
    <w:p w:rsidR="003F060B" w:rsidRPr="002316C4" w:rsidRDefault="003F060B" w:rsidP="003F060B">
      <w:pPr>
        <w:autoSpaceDE w:val="0"/>
        <w:autoSpaceDN w:val="0"/>
        <w:adjustRightInd w:val="0"/>
        <w:spacing w:after="0" w:line="240" w:lineRule="auto"/>
        <w:ind w:left="720" w:hanging="720"/>
        <w:rPr>
          <w:color w:val="auto"/>
        </w:rPr>
      </w:pPr>
      <w:r w:rsidRPr="002316C4">
        <w:rPr>
          <w:color w:val="auto"/>
        </w:rPr>
        <w:t xml:space="preserve">Nietzsche, F. Kaufmann, W. (1989) </w:t>
      </w:r>
      <w:r w:rsidR="0085443E">
        <w:rPr>
          <w:i/>
          <w:color w:val="auto"/>
        </w:rPr>
        <w:t>B</w:t>
      </w:r>
      <w:r w:rsidR="003E7526" w:rsidRPr="002316C4">
        <w:rPr>
          <w:i/>
          <w:color w:val="auto"/>
        </w:rPr>
        <w:t>eyond</w:t>
      </w:r>
      <w:r w:rsidR="0085443E">
        <w:rPr>
          <w:i/>
          <w:color w:val="auto"/>
        </w:rPr>
        <w:t xml:space="preserve"> Good and E</w:t>
      </w:r>
      <w:r w:rsidRPr="002316C4">
        <w:rPr>
          <w:i/>
          <w:color w:val="auto"/>
        </w:rPr>
        <w:t xml:space="preserve">vil: </w:t>
      </w:r>
      <w:r w:rsidR="0085443E">
        <w:rPr>
          <w:i/>
          <w:color w:val="auto"/>
        </w:rPr>
        <w:t>Prelude to a Philosophy of the F</w:t>
      </w:r>
      <w:r w:rsidRPr="002316C4">
        <w:rPr>
          <w:i/>
          <w:color w:val="auto"/>
        </w:rPr>
        <w:t>uture</w:t>
      </w:r>
      <w:r w:rsidRPr="002316C4">
        <w:rPr>
          <w:color w:val="auto"/>
        </w:rPr>
        <w:t xml:space="preserve"> New York: Vintage Books</w:t>
      </w:r>
    </w:p>
    <w:p w:rsidR="003F060B" w:rsidRPr="002316C4" w:rsidRDefault="003F060B" w:rsidP="003F060B">
      <w:pPr>
        <w:autoSpaceDE w:val="0"/>
        <w:autoSpaceDN w:val="0"/>
        <w:adjustRightInd w:val="0"/>
        <w:spacing w:after="0" w:line="240" w:lineRule="auto"/>
        <w:ind w:left="720" w:hanging="720"/>
        <w:rPr>
          <w:color w:val="auto"/>
        </w:rPr>
      </w:pPr>
    </w:p>
    <w:p w:rsidR="003F060B" w:rsidRPr="002316C4" w:rsidRDefault="003E7526" w:rsidP="003F060B">
      <w:pPr>
        <w:autoSpaceDE w:val="0"/>
        <w:autoSpaceDN w:val="0"/>
        <w:adjustRightInd w:val="0"/>
        <w:spacing w:after="0" w:line="240" w:lineRule="auto"/>
        <w:ind w:left="720" w:hanging="720"/>
        <w:rPr>
          <w:bCs/>
          <w:color w:val="auto"/>
        </w:rPr>
      </w:pPr>
      <w:r w:rsidRPr="002316C4">
        <w:rPr>
          <w:color w:val="auto"/>
        </w:rPr>
        <w:t xml:space="preserve">Nietzsche, F., Kaufmann, W. Hollingdale, R. (1989) </w:t>
      </w:r>
      <w:r w:rsidR="0085443E">
        <w:rPr>
          <w:color w:val="auto"/>
        </w:rPr>
        <w:t>O</w:t>
      </w:r>
      <w:r w:rsidRPr="002316C4">
        <w:rPr>
          <w:i/>
          <w:color w:val="auto"/>
        </w:rPr>
        <w:t xml:space="preserve">n the </w:t>
      </w:r>
      <w:r w:rsidR="0085443E">
        <w:rPr>
          <w:i/>
          <w:color w:val="auto"/>
        </w:rPr>
        <w:t>Genealogy of M</w:t>
      </w:r>
      <w:r w:rsidRPr="002316C4">
        <w:rPr>
          <w:i/>
          <w:color w:val="auto"/>
        </w:rPr>
        <w:t>orals</w:t>
      </w:r>
      <w:r w:rsidRPr="002316C4">
        <w:rPr>
          <w:color w:val="auto"/>
        </w:rPr>
        <w:t xml:space="preserve"> </w:t>
      </w:r>
      <w:r w:rsidR="003F060B" w:rsidRPr="002316C4">
        <w:rPr>
          <w:color w:val="auto"/>
        </w:rPr>
        <w:t>New York: Vintage Books</w:t>
      </w:r>
    </w:p>
    <w:p w:rsidR="00D11E11" w:rsidRPr="002316C4" w:rsidRDefault="00D11E11" w:rsidP="003F060B">
      <w:pPr>
        <w:autoSpaceDE w:val="0"/>
        <w:autoSpaceDN w:val="0"/>
        <w:adjustRightInd w:val="0"/>
        <w:spacing w:after="0" w:line="240" w:lineRule="auto"/>
        <w:ind w:left="720" w:hanging="720"/>
        <w:rPr>
          <w:bCs/>
          <w:color w:val="auto"/>
        </w:rPr>
      </w:pPr>
    </w:p>
    <w:p w:rsidR="00D11E11" w:rsidRPr="002316C4" w:rsidRDefault="00D11E11" w:rsidP="00D11E11">
      <w:pPr>
        <w:pStyle w:val="CITE"/>
      </w:pPr>
      <w:r w:rsidRPr="002316C4">
        <w:t xml:space="preserve">Nietzsche, F &amp; Tanner, M (1993) </w:t>
      </w:r>
      <w:r w:rsidRPr="002316C4">
        <w:rPr>
          <w:i/>
        </w:rPr>
        <w:t>The Birth of Tragedy out of the Spirit of Music</w:t>
      </w:r>
      <w:r w:rsidRPr="002316C4">
        <w:t xml:space="preserve"> London New York: Penguin</w:t>
      </w:r>
    </w:p>
    <w:p w:rsidR="006D489C" w:rsidRPr="002316C4" w:rsidRDefault="006D489C" w:rsidP="00E33DB9">
      <w:pPr>
        <w:pStyle w:val="CITE"/>
      </w:pPr>
    </w:p>
    <w:p w:rsidR="00E33DB9" w:rsidRDefault="00E33DB9" w:rsidP="00E33DB9">
      <w:pPr>
        <w:pStyle w:val="CITE"/>
      </w:pPr>
      <w:r w:rsidRPr="002316C4">
        <w:t xml:space="preserve">Nietzsche, F. Zimmern, H. Cohn, P (2006) </w:t>
      </w:r>
      <w:r w:rsidRPr="002316C4">
        <w:rPr>
          <w:i/>
        </w:rPr>
        <w:t xml:space="preserve">Human, All-Too-Human: Parts One and Two </w:t>
      </w:r>
      <w:r w:rsidRPr="002316C4">
        <w:t>Mineola, N.Y: Dover Publications</w:t>
      </w:r>
    </w:p>
    <w:p w:rsidR="00B85BDE" w:rsidRDefault="00B85BDE" w:rsidP="00E33DB9">
      <w:pPr>
        <w:pStyle w:val="CITE"/>
      </w:pPr>
    </w:p>
    <w:p w:rsidR="00B85BDE" w:rsidRDefault="00B85BDE" w:rsidP="00B85BDE">
      <w:pPr>
        <w:pStyle w:val="CITE"/>
      </w:pPr>
      <w:r>
        <w:t xml:space="preserve">Perez, Stephen </w:t>
      </w:r>
      <w:r w:rsidRPr="00B85BDE">
        <w:t>(Nov. - Dec., 1998)</w:t>
      </w:r>
      <w:r>
        <w:t xml:space="preserve"> </w:t>
      </w:r>
      <w:r w:rsidRPr="00B85BDE">
        <w:rPr>
          <w:i/>
        </w:rPr>
        <w:t>Causal Ordering and 'The Bank Lending Channel'</w:t>
      </w:r>
      <w:r>
        <w:t xml:space="preserve"> Journal of Applied Econometrics, Vol. 13, No. 6, pp. 613-626</w:t>
      </w:r>
    </w:p>
    <w:sectPr w:rsidR="00B85BDE">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4F15" w:rsidRDefault="001B4F15" w:rsidP="008215E0">
      <w:pPr>
        <w:spacing w:after="0" w:line="240" w:lineRule="auto"/>
      </w:pPr>
      <w:r>
        <w:separator/>
      </w:r>
    </w:p>
  </w:endnote>
  <w:endnote w:type="continuationSeparator" w:id="0">
    <w:p w:rsidR="001B4F15" w:rsidRDefault="001B4F15" w:rsidP="008215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4840240"/>
      <w:docPartObj>
        <w:docPartGallery w:val="Page Numbers (Bottom of Page)"/>
        <w:docPartUnique/>
      </w:docPartObj>
    </w:sdtPr>
    <w:sdtEndPr>
      <w:rPr>
        <w:noProof/>
      </w:rPr>
    </w:sdtEndPr>
    <w:sdtContent>
      <w:p w:rsidR="00F4171A" w:rsidRDefault="00F4171A">
        <w:pPr>
          <w:pStyle w:val="Footer"/>
          <w:jc w:val="right"/>
        </w:pPr>
        <w:r>
          <w:fldChar w:fldCharType="begin"/>
        </w:r>
        <w:r>
          <w:instrText xml:space="preserve"> PAGE   \* MERGEFORMAT </w:instrText>
        </w:r>
        <w:r>
          <w:fldChar w:fldCharType="separate"/>
        </w:r>
        <w:r w:rsidR="00891E6C">
          <w:rPr>
            <w:noProof/>
          </w:rPr>
          <w:t>1</w:t>
        </w:r>
        <w:r>
          <w:rPr>
            <w:noProof/>
          </w:rPr>
          <w:fldChar w:fldCharType="end"/>
        </w:r>
      </w:p>
    </w:sdtContent>
  </w:sdt>
  <w:p w:rsidR="00F4171A" w:rsidRDefault="00F417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4F15" w:rsidRDefault="001B4F15" w:rsidP="008215E0">
      <w:pPr>
        <w:spacing w:after="0" w:line="240" w:lineRule="auto"/>
      </w:pPr>
      <w:r>
        <w:separator/>
      </w:r>
    </w:p>
  </w:footnote>
  <w:footnote w:type="continuationSeparator" w:id="0">
    <w:p w:rsidR="001B4F15" w:rsidRDefault="001B4F15" w:rsidP="008215E0">
      <w:pPr>
        <w:spacing w:after="0" w:line="240" w:lineRule="auto"/>
      </w:pPr>
      <w:r>
        <w:continuationSeparator/>
      </w:r>
    </w:p>
  </w:footnote>
  <w:footnote w:id="1">
    <w:p w:rsidR="00F4171A" w:rsidRDefault="00F4171A" w:rsidP="005B3727">
      <w:pPr>
        <w:pStyle w:val="FootnoteText"/>
      </w:pPr>
      <w:r>
        <w:rPr>
          <w:rStyle w:val="FootnoteReference"/>
        </w:rPr>
        <w:footnoteRef/>
      </w:r>
      <w:r>
        <w:t xml:space="preserve"> “Who of us could dare to call himself a “free spirit” if he could not render homage after his fashion, by taking on his own shoulders a portion of that burden of public dislike and abuse, to men to whom this name is attached as a reproach? We might as well call ourselves in all seriousness “spirits free of domicile” (Freizügig) (and without that arrogant or high-spirited defiance) because we feel the impulse to freedom (Zug zur Freiheit) as the strongest instinct of our minds and, in contrast to fixed and limited minds, practically see our ideal in an intellectual nomadism—to use a modest and almost depreciatory expression” (HATH Sec 211 p. 311).</w:t>
      </w:r>
    </w:p>
  </w:footnote>
  <w:footnote w:id="2">
    <w:p w:rsidR="00F4171A" w:rsidRDefault="00F4171A" w:rsidP="00DC5ABA">
      <w:pPr>
        <w:pStyle w:val="FootnoteText"/>
      </w:pPr>
      <w:r>
        <w:rPr>
          <w:rStyle w:val="FootnoteReference"/>
        </w:rPr>
        <w:footnoteRef/>
      </w:r>
      <w:r>
        <w:t xml:space="preserve"> A brief understanding of Nietzsche’s “will to power” will be given here in Nietzsche’s words but a broader look at this will occur later in the paper. According to Nietzsche, “My idea is that every specific body strives to become master over all space and to extend its force (-its will to power :) and to thrust back all that resists its extension. But it continually encounters similar efforts on the part of other bodies and ends by coming to an arrangement ("union") with those of them that are sufficiently related to it: thus, they then conspire together for power. And the process goes on” (WTP Sec 636 p.340).</w:t>
      </w:r>
    </w:p>
  </w:footnote>
  <w:footnote w:id="3">
    <w:p w:rsidR="00F4171A" w:rsidRDefault="00F4171A" w:rsidP="00E26A69">
      <w:pPr>
        <w:pStyle w:val="FootnoteText"/>
      </w:pPr>
      <w:r>
        <w:rPr>
          <w:rStyle w:val="FootnoteReference"/>
        </w:rPr>
        <w:footnoteRef/>
      </w:r>
      <w:r>
        <w:t xml:space="preserve"> </w:t>
      </w:r>
      <w:r w:rsidR="00CE4534">
        <w:t xml:space="preserve">The protection of the herd preserves the very life of man but to Nietzsche this is not beneficial </w:t>
      </w:r>
      <w:r w:rsidR="00983B93">
        <w:t>for all, for Nietzsche the consequences are too great</w:t>
      </w:r>
      <w:r w:rsidR="007421EB">
        <w:t>, for man to absolutely obey he loses himself and his ability to flourish</w:t>
      </w:r>
      <w:r w:rsidR="00983B93">
        <w:t xml:space="preserve">. </w:t>
      </w:r>
      <w:r>
        <w:t>“</w:t>
      </w:r>
      <w:r w:rsidR="00EC7C07">
        <w:t>The over-all degeneration of man down to what today appears to the socialist dolts and the flatheads as their “man of the future” - as their ideal - this degeneration and dimin</w:t>
      </w:r>
      <w:r w:rsidR="00CE4534">
        <w:t xml:space="preserve">ution of man into the perfect herd animal (or, as they say, to the man of the “free society”), this animalization of man into the dwarf animal of equal rights and claims, is possible, there is no doubt of it. Anyone who has once thought through this possibility to the end knows one kind of nausea that other men don’t know - but perhaps also a new task!” </w:t>
      </w:r>
      <w:r>
        <w:t xml:space="preserve">(BGE Sec </w:t>
      </w:r>
      <w:r w:rsidR="00EC7C07">
        <w:t>203 p.118</w:t>
      </w:r>
      <w:r w:rsidRPr="00F4171A">
        <w:t>).</w:t>
      </w:r>
    </w:p>
  </w:footnote>
  <w:footnote w:id="4">
    <w:p w:rsidR="006C638C" w:rsidRDefault="006C638C">
      <w:pPr>
        <w:pStyle w:val="FootnoteText"/>
      </w:pPr>
      <w:r>
        <w:rPr>
          <w:rStyle w:val="FootnoteReference"/>
        </w:rPr>
        <w:footnoteRef/>
      </w:r>
      <w:r>
        <w:t xml:space="preserve"> </w:t>
      </w:r>
      <w:r w:rsidR="00380F55">
        <w:t xml:space="preserve">“The masters’ have been disposed of; the morality of the common man has won. One may conceive of this victory as at the same time a </w:t>
      </w:r>
      <w:r w:rsidR="00B834FF">
        <w:t>blood poisoning</w:t>
      </w:r>
      <w:r w:rsidR="00380F55">
        <w:t xml:space="preserve"> (it has mixed the races together) - I shan’t contradict; but this in-toxication has undoubtedly been successful. The ‘redemption’ of the human race (from ‘the master,’ that is) is going forward; everything is visibly becoming Judaized, Christianized, mob-ized (what do the words matter!). The progress of this poison through the entire body of mankind seems irresistible, its pace and temp</w:t>
      </w:r>
      <w:r w:rsidR="00B834FF">
        <w:t>o</w:t>
      </w:r>
      <w:r w:rsidR="00380F55">
        <w:t xml:space="preserve"> may from now on ever grow slower subtler, less audible, more cautious - there is plenty of time” (GM Sec 9 p.36).</w:t>
      </w:r>
    </w:p>
  </w:footnote>
  <w:footnote w:id="5">
    <w:p w:rsidR="00F4171A" w:rsidRDefault="00F4171A">
      <w:pPr>
        <w:pStyle w:val="FootnoteText"/>
      </w:pPr>
      <w:r>
        <w:rPr>
          <w:rStyle w:val="FootnoteReference"/>
        </w:rPr>
        <w:footnoteRef/>
      </w:r>
      <w:r>
        <w:t xml:space="preserve"> “We are the heirs of the conscience-vivisection and self-crucifixion of two millennia: in these we have had longest practice, in these lies our mastery perhaps, certainly our subtlety; we have conjoined the natural inclination and a gad conscience. A reverse attempt would be possible: to conjoin the unnatural inclinations, I mean the inclination for the beyond, for things contrary to sense, reason nature, in short all previous ideals, which were all world-slandering ideals, with a bad conscience” (WTP Sec 295 p.166).</w:t>
      </w:r>
    </w:p>
  </w:footnote>
  <w:footnote w:id="6">
    <w:p w:rsidR="00F4171A" w:rsidRPr="00E54830" w:rsidRDefault="00F4171A">
      <w:pPr>
        <w:pStyle w:val="FootnoteText"/>
      </w:pPr>
      <w:r w:rsidRPr="00E54830">
        <w:rPr>
          <w:rStyle w:val="FootnoteReference"/>
        </w:rPr>
        <w:footnoteRef/>
      </w:r>
      <w:r w:rsidRPr="00E54830">
        <w:t xml:space="preserve"> </w:t>
      </w:r>
      <w:r>
        <w:t>“</w:t>
      </w:r>
      <w:r w:rsidRPr="00E54830">
        <w:t>To the extent that this ideal, as history teaches us, could prevail over men and become powerful, particularly wherever civilization and the taming of humans manifested themselves, it expresses an important fact: the pathological nature of the earlier form of human beings, at least those human beings who'd been tamed, and the physiological struggle of men against death (more precisely, against weariness with life, against exhaustion, against desire for the "end"). The ascetic priest is the incarnation of the desire for another state of being, a life somewhere else</w:t>
      </w:r>
      <w:r>
        <w:t>. …t</w:t>
      </w:r>
      <w:r w:rsidRPr="00E54830">
        <w:t>hat is what turns him into a tool, which has to work to create more favorable conditions for living here and for living as a human being. With this very power, he keeps the whole herd of failures, discontents, delinquents, unfortunates, all sorts of people who inherently suffer, focused on</w:t>
      </w:r>
      <w:r>
        <w:t xml:space="preserve"> existence”</w:t>
      </w:r>
      <w:r w:rsidRPr="00E54830">
        <w:t xml:space="preserve"> (GM Sec 13 p.120)</w:t>
      </w:r>
      <w:r>
        <w:t>.</w:t>
      </w:r>
    </w:p>
  </w:footnote>
  <w:footnote w:id="7">
    <w:p w:rsidR="00F4171A" w:rsidRDefault="00F4171A">
      <w:pPr>
        <w:pStyle w:val="FootnoteText"/>
      </w:pPr>
      <w:r>
        <w:rPr>
          <w:rStyle w:val="FootnoteReference"/>
        </w:rPr>
        <w:footnoteRef/>
      </w:r>
      <w:r>
        <w:t xml:space="preserve"> </w:t>
      </w:r>
      <w:r w:rsidRPr="00501BAE">
        <w:t>Nihilism, i.e. the radical repudiation of value, meaning, and desirability. (WTP Sec 1 p.7)</w:t>
      </w:r>
    </w:p>
  </w:footnote>
  <w:footnote w:id="8">
    <w:p w:rsidR="00F4171A" w:rsidRDefault="00F4171A">
      <w:pPr>
        <w:pStyle w:val="FootnoteText"/>
      </w:pPr>
      <w:r>
        <w:rPr>
          <w:rStyle w:val="FootnoteReference"/>
        </w:rPr>
        <w:footnoteRef/>
      </w:r>
      <w:r>
        <w:t xml:space="preserve"> “</w:t>
      </w:r>
      <w:r w:rsidRPr="00BE355F">
        <w:t>Sovereign individuals embrace the plurality of possible beings, experiences, and perspectives (Nietzsche 1974, pp. 215, 336-37). The "highest" type of person, Nietzsche held, would have "the greatest multiplicity of drives in the relatively greatest strength that they can be endured”. Being the "richest in contradictions”, he or she would have "antennae for all types" of humanity</w:t>
      </w:r>
      <w:r>
        <w:t>.</w:t>
      </w:r>
      <w:r w:rsidRPr="00BE355F">
        <w:t xml:space="preserve"> (Nietzsche 1968b, pp. 150, 479, 504-19; 1966, pp. 50-51, 145-50, 160, 220-21, 226)</w:t>
      </w:r>
      <w:r>
        <w:t>” (Antonio p.17)</w:t>
      </w:r>
    </w:p>
  </w:footnote>
  <w:footnote w:id="9">
    <w:p w:rsidR="00F4171A" w:rsidRDefault="00F4171A" w:rsidP="00D07116">
      <w:pPr>
        <w:pStyle w:val="FootnoteText"/>
      </w:pPr>
      <w:r>
        <w:rPr>
          <w:rStyle w:val="FootnoteReference"/>
        </w:rPr>
        <w:footnoteRef/>
      </w:r>
      <w:r>
        <w:t xml:space="preserve"> </w:t>
      </w:r>
      <w:r w:rsidR="00A233FA">
        <w:t xml:space="preserve">Here, </w:t>
      </w:r>
      <w:r>
        <w:t xml:space="preserve">Nietzsche moved past the social aspect of commanding and obeying and spoke </w:t>
      </w:r>
      <w:r w:rsidR="00A233FA">
        <w:t>directly to the individual; clarifying his point, that commanding is something very different within the social structure of the herd, a person who wills, commands something inside himself. I</w:t>
      </w:r>
      <w:r>
        <w:t>n his words, “…</w:t>
      </w:r>
      <w:r w:rsidRPr="00D07116">
        <w:t>the will is not just a complex of feeling and</w:t>
      </w:r>
      <w:r>
        <w:t xml:space="preserve"> thinking; rather, it is fundamentally an affect: and specifically the affect of the command. What is called “freedom of the will” is essentially the affect of superiority with respect to something that must obey. “I am free, ‘it’ must obey” – this consciousness lies in every will, along with a certain straining of attention, a straight look that fixes on one thing and one thing only, an unconditional evaluation “now this is necessary and nothing else,” an inner certainty that it will be obeyed, and whatever else comes with the position of the commander. A person who wills –, commands something inside himself that obeys, or that he believes to obey” (BG&amp;E Sec. 19 pp.25-6).</w:t>
      </w:r>
    </w:p>
  </w:footnote>
  <w:footnote w:id="10">
    <w:p w:rsidR="00F4171A" w:rsidRDefault="00F4171A">
      <w:pPr>
        <w:pStyle w:val="FootnoteText"/>
      </w:pPr>
      <w:r>
        <w:rPr>
          <w:rStyle w:val="FootnoteReference"/>
        </w:rPr>
        <w:footnoteRef/>
      </w:r>
      <w:r>
        <w:t xml:space="preserve"> “That for thousands of years European thinkers thought merely in order to prove something-today, conversely, we suspect every thinker who “wants to prove something” -that the conclusions that ought to be the result of their most rigorous reflection were always settled from the start, just as it used to be with Asiatic astrology, and still is today with innocuous Christian-moral interpretation of our most intimate personal experiences “for the glory of God” and “for the salvation of the soul” -this tyranny, this caprice, this rigorous and grandiose stupidity has educated the spirit. Slavery is, as it seems, both in the cruder and in the more subtle sense, the indispensable means of spiritual discipline and cultivation, too” </w:t>
      </w:r>
      <w:r w:rsidRPr="00B37B19">
        <w:t>(BGE Sec 188 p.101)</w:t>
      </w:r>
      <w:r>
        <w:t>.</w:t>
      </w:r>
    </w:p>
  </w:footnote>
  <w:footnote w:id="11">
    <w:p w:rsidR="00F4171A" w:rsidRDefault="00F4171A">
      <w:pPr>
        <w:pStyle w:val="FootnoteText"/>
      </w:pPr>
      <w:r>
        <w:rPr>
          <w:rStyle w:val="FootnoteReference"/>
        </w:rPr>
        <w:footnoteRef/>
      </w:r>
      <w:r>
        <w:t xml:space="preserve"> “</w:t>
      </w:r>
      <w:r w:rsidRPr="00E3457E">
        <w:t xml:space="preserve">It is richness in personality, abundance in oneself, overflowing and bestowing, instinctive good health and affirmation of oneself that produce great sacrifice and great love: it is strong and godlike selfhood from which these affects grow, just as surely as did the desire to become master, encroachment, the inner certainty </w:t>
      </w:r>
      <w:r>
        <w:t>of having a right to everything” (</w:t>
      </w:r>
      <w:r w:rsidRPr="00E3457E">
        <w:t>WTP Sec</w:t>
      </w:r>
      <w:r>
        <w:t xml:space="preserve"> </w:t>
      </w:r>
      <w:r w:rsidRPr="00E3457E">
        <w:t>388 p</w:t>
      </w:r>
      <w:r>
        <w:t>p.208-9).</w:t>
      </w:r>
    </w:p>
  </w:footnote>
  <w:footnote w:id="12">
    <w:p w:rsidR="00B85BDE" w:rsidRDefault="00B85BDE" w:rsidP="00B85BDE">
      <w:pPr>
        <w:pStyle w:val="FootnoteText"/>
      </w:pPr>
      <w:r>
        <w:rPr>
          <w:rStyle w:val="FootnoteReference"/>
        </w:rPr>
        <w:footnoteRef/>
      </w:r>
      <w:r>
        <w:t xml:space="preserve"> </w:t>
      </w:r>
      <w:r w:rsidR="00643B95">
        <w:t xml:space="preserve">A technical definition of causal order follows and yet to be simple, Nietzsche is expressing a notion that the numerous variables involved in our everyday life that have controlling influence over us are not avoidable. </w:t>
      </w:r>
      <w:r>
        <w:t>“The notion of causal order employed is due to Simon (1953); a variable L causes Y if control of L (actions that control the deep parameters of the process governing L) renders Y controllable” (Perez p.614).</w:t>
      </w:r>
    </w:p>
  </w:footnote>
  <w:footnote w:id="13">
    <w:p w:rsidR="00F4171A" w:rsidRDefault="00F4171A" w:rsidP="0085443E">
      <w:pPr>
        <w:pStyle w:val="FootnoteText"/>
      </w:pPr>
      <w:r>
        <w:rPr>
          <w:rStyle w:val="FootnoteReference"/>
        </w:rPr>
        <w:footnoteRef/>
      </w:r>
      <w:r>
        <w:t xml:space="preserve"> The madman jumped into their midst and pierced them with his eyes. Whither is God?" he cried; "I will tell you. We have killed him-you and I. All of us are his murderers. But how did we do this? </w:t>
      </w:r>
      <w:r w:rsidR="002802A7">
        <w:t>…</w:t>
      </w:r>
      <w:r>
        <w:t xml:space="preserve">Do we hear nothing as yet of the noise of the gravediggers who are burying God? Do we smell nothing as yet of the divine decomposition? Gods, too decompose. </w:t>
      </w:r>
      <w:r w:rsidRPr="005709C4">
        <w:rPr>
          <w:b/>
          <w:i/>
        </w:rPr>
        <w:t>God is dead</w:t>
      </w:r>
      <w:r>
        <w:t>. God remains dead. And we have killed him” (GS Sec. 125 p.181).</w:t>
      </w:r>
    </w:p>
  </w:footnote>
  <w:footnote w:id="14">
    <w:p w:rsidR="00FF7AE8" w:rsidRDefault="00FF7AE8" w:rsidP="00FF7AE8">
      <w:pPr>
        <w:pStyle w:val="FootnoteText"/>
      </w:pPr>
      <w:r>
        <w:rPr>
          <w:rStyle w:val="FootnoteReference"/>
        </w:rPr>
        <w:footnoteRef/>
      </w:r>
      <w:r>
        <w:t xml:space="preserve"> “Moralities and religions are the principal means by which one can make whatever one wishes out of man, provided one possesses a superfluity of creative forces and can assert one's will over long periods of time-in the form of legislation, religions, and customs” (WTP Sec. 144 p.122).</w:t>
      </w:r>
    </w:p>
  </w:footnote>
  <w:footnote w:id="15">
    <w:p w:rsidR="001A5AB7" w:rsidRDefault="001A5AB7" w:rsidP="001A5AB7">
      <w:pPr>
        <w:pStyle w:val="FootnoteText"/>
      </w:pPr>
      <w:r>
        <w:rPr>
          <w:rStyle w:val="FootnoteReference"/>
        </w:rPr>
        <w:footnoteRef/>
      </w:r>
      <w:r>
        <w:t xml:space="preserve"> </w:t>
      </w:r>
      <w:r w:rsidR="00F73914">
        <w:t>“As the most endangered animal, he needed help and protection, he needed his peers, he had to learn to express his distress and to make himself understood</w:t>
      </w:r>
      <w:r w:rsidR="00F33661">
        <w:t>… It was only as a social animal that man acquired self-consciousness, which he is still in the process of doing, more and more</w:t>
      </w:r>
      <w:r>
        <w:t>" (GS Sec. 354</w:t>
      </w:r>
      <w:r w:rsidR="00F73914">
        <w:t xml:space="preserve"> p</w:t>
      </w:r>
      <w:r w:rsidR="00F33661">
        <w:t>p</w:t>
      </w:r>
      <w:r w:rsidR="00F73914">
        <w:t>.298</w:t>
      </w:r>
      <w:r w:rsidR="00F33661">
        <w:t>-9</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821C9"/>
    <w:multiLevelType w:val="hybridMultilevel"/>
    <w:tmpl w:val="B3D6AF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3577429A"/>
    <w:multiLevelType w:val="hybridMultilevel"/>
    <w:tmpl w:val="7C043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D7326F6"/>
    <w:multiLevelType w:val="hybridMultilevel"/>
    <w:tmpl w:val="EB3873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B55B40"/>
    <w:multiLevelType w:val="hybridMultilevel"/>
    <w:tmpl w:val="D91CC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B0351DB"/>
    <w:multiLevelType w:val="hybridMultilevel"/>
    <w:tmpl w:val="9C7A97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BD85D47"/>
    <w:multiLevelType w:val="hybridMultilevel"/>
    <w:tmpl w:val="5A90A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DCA"/>
    <w:rsid w:val="0001422B"/>
    <w:rsid w:val="00020784"/>
    <w:rsid w:val="000253AB"/>
    <w:rsid w:val="0002658D"/>
    <w:rsid w:val="0003421B"/>
    <w:rsid w:val="00045222"/>
    <w:rsid w:val="000A4B4A"/>
    <w:rsid w:val="000A4C20"/>
    <w:rsid w:val="000B797E"/>
    <w:rsid w:val="000C4700"/>
    <w:rsid w:val="000D0FF9"/>
    <w:rsid w:val="000F06C7"/>
    <w:rsid w:val="000F6FAE"/>
    <w:rsid w:val="00112CE0"/>
    <w:rsid w:val="00116C6B"/>
    <w:rsid w:val="00131D66"/>
    <w:rsid w:val="00132466"/>
    <w:rsid w:val="00132CD4"/>
    <w:rsid w:val="00134C4E"/>
    <w:rsid w:val="0015010E"/>
    <w:rsid w:val="0015232C"/>
    <w:rsid w:val="001559D9"/>
    <w:rsid w:val="00170DB1"/>
    <w:rsid w:val="00190288"/>
    <w:rsid w:val="00190C2B"/>
    <w:rsid w:val="00192EB7"/>
    <w:rsid w:val="001A5AB7"/>
    <w:rsid w:val="001B4F15"/>
    <w:rsid w:val="001B6CC6"/>
    <w:rsid w:val="001D5EC9"/>
    <w:rsid w:val="001E4FBF"/>
    <w:rsid w:val="001F12CA"/>
    <w:rsid w:val="00223826"/>
    <w:rsid w:val="002316C4"/>
    <w:rsid w:val="002375EB"/>
    <w:rsid w:val="00242ADC"/>
    <w:rsid w:val="00243291"/>
    <w:rsid w:val="00244943"/>
    <w:rsid w:val="00254BF3"/>
    <w:rsid w:val="00261878"/>
    <w:rsid w:val="00261DDC"/>
    <w:rsid w:val="00263366"/>
    <w:rsid w:val="002802A7"/>
    <w:rsid w:val="00294C96"/>
    <w:rsid w:val="002A3C5A"/>
    <w:rsid w:val="002A625F"/>
    <w:rsid w:val="002F5967"/>
    <w:rsid w:val="00323B4A"/>
    <w:rsid w:val="00326853"/>
    <w:rsid w:val="0032715F"/>
    <w:rsid w:val="0033194F"/>
    <w:rsid w:val="00345777"/>
    <w:rsid w:val="0035576D"/>
    <w:rsid w:val="00380F55"/>
    <w:rsid w:val="00381CF7"/>
    <w:rsid w:val="00392758"/>
    <w:rsid w:val="003C2EF6"/>
    <w:rsid w:val="003D232A"/>
    <w:rsid w:val="003E7526"/>
    <w:rsid w:val="003F060B"/>
    <w:rsid w:val="00410151"/>
    <w:rsid w:val="00410AAE"/>
    <w:rsid w:val="00424F8E"/>
    <w:rsid w:val="00431C52"/>
    <w:rsid w:val="00435467"/>
    <w:rsid w:val="0049700A"/>
    <w:rsid w:val="004A70BE"/>
    <w:rsid w:val="004B1EEA"/>
    <w:rsid w:val="004B2A1D"/>
    <w:rsid w:val="004B5A30"/>
    <w:rsid w:val="004C2E53"/>
    <w:rsid w:val="004C2E8D"/>
    <w:rsid w:val="004E0680"/>
    <w:rsid w:val="004E4491"/>
    <w:rsid w:val="004F15CF"/>
    <w:rsid w:val="00501BAE"/>
    <w:rsid w:val="0052281E"/>
    <w:rsid w:val="0052670D"/>
    <w:rsid w:val="00556906"/>
    <w:rsid w:val="00557558"/>
    <w:rsid w:val="005643F6"/>
    <w:rsid w:val="00565572"/>
    <w:rsid w:val="005709C4"/>
    <w:rsid w:val="00573ED7"/>
    <w:rsid w:val="0058350B"/>
    <w:rsid w:val="0058772B"/>
    <w:rsid w:val="00590812"/>
    <w:rsid w:val="005911CC"/>
    <w:rsid w:val="005B3727"/>
    <w:rsid w:val="005C0F2C"/>
    <w:rsid w:val="005C750B"/>
    <w:rsid w:val="005D14B0"/>
    <w:rsid w:val="005D3FCB"/>
    <w:rsid w:val="005D532F"/>
    <w:rsid w:val="006142F5"/>
    <w:rsid w:val="00623C90"/>
    <w:rsid w:val="0062552C"/>
    <w:rsid w:val="0062606D"/>
    <w:rsid w:val="00627CE8"/>
    <w:rsid w:val="00633267"/>
    <w:rsid w:val="00643B95"/>
    <w:rsid w:val="0066013A"/>
    <w:rsid w:val="00673D1C"/>
    <w:rsid w:val="00695B98"/>
    <w:rsid w:val="006A2E75"/>
    <w:rsid w:val="006C638C"/>
    <w:rsid w:val="006D1E25"/>
    <w:rsid w:val="006D489C"/>
    <w:rsid w:val="006D6F7C"/>
    <w:rsid w:val="006E192C"/>
    <w:rsid w:val="006E421B"/>
    <w:rsid w:val="006E660C"/>
    <w:rsid w:val="0070753C"/>
    <w:rsid w:val="007421EB"/>
    <w:rsid w:val="00753D0C"/>
    <w:rsid w:val="00770504"/>
    <w:rsid w:val="00781F69"/>
    <w:rsid w:val="00790FEC"/>
    <w:rsid w:val="007A0E91"/>
    <w:rsid w:val="007A307B"/>
    <w:rsid w:val="007A46E9"/>
    <w:rsid w:val="007A4D54"/>
    <w:rsid w:val="007E2A79"/>
    <w:rsid w:val="007E36B1"/>
    <w:rsid w:val="007E68B7"/>
    <w:rsid w:val="007F16C4"/>
    <w:rsid w:val="00811CFB"/>
    <w:rsid w:val="008160C4"/>
    <w:rsid w:val="008214AA"/>
    <w:rsid w:val="008215E0"/>
    <w:rsid w:val="0085443E"/>
    <w:rsid w:val="00865405"/>
    <w:rsid w:val="00883886"/>
    <w:rsid w:val="00886AB0"/>
    <w:rsid w:val="00891E6C"/>
    <w:rsid w:val="00894927"/>
    <w:rsid w:val="008B243D"/>
    <w:rsid w:val="008D5336"/>
    <w:rsid w:val="008E0845"/>
    <w:rsid w:val="008E1835"/>
    <w:rsid w:val="009279AC"/>
    <w:rsid w:val="00944905"/>
    <w:rsid w:val="00950C38"/>
    <w:rsid w:val="00954141"/>
    <w:rsid w:val="00957B9A"/>
    <w:rsid w:val="00961907"/>
    <w:rsid w:val="00964D14"/>
    <w:rsid w:val="00983B93"/>
    <w:rsid w:val="00984EB5"/>
    <w:rsid w:val="00985777"/>
    <w:rsid w:val="00986076"/>
    <w:rsid w:val="009B1FC2"/>
    <w:rsid w:val="009C3A30"/>
    <w:rsid w:val="009C44F9"/>
    <w:rsid w:val="009D42E1"/>
    <w:rsid w:val="009F4001"/>
    <w:rsid w:val="009F726C"/>
    <w:rsid w:val="00A1222D"/>
    <w:rsid w:val="00A16B40"/>
    <w:rsid w:val="00A17286"/>
    <w:rsid w:val="00A233FA"/>
    <w:rsid w:val="00A27571"/>
    <w:rsid w:val="00A309F0"/>
    <w:rsid w:val="00A63F3B"/>
    <w:rsid w:val="00A75A6C"/>
    <w:rsid w:val="00A93CEF"/>
    <w:rsid w:val="00AB7E14"/>
    <w:rsid w:val="00AE3FF0"/>
    <w:rsid w:val="00AF0906"/>
    <w:rsid w:val="00B04051"/>
    <w:rsid w:val="00B057D2"/>
    <w:rsid w:val="00B32BDE"/>
    <w:rsid w:val="00B36390"/>
    <w:rsid w:val="00B37B19"/>
    <w:rsid w:val="00B502EE"/>
    <w:rsid w:val="00B740EE"/>
    <w:rsid w:val="00B76BEF"/>
    <w:rsid w:val="00B834FF"/>
    <w:rsid w:val="00B85BDE"/>
    <w:rsid w:val="00B9084E"/>
    <w:rsid w:val="00B91501"/>
    <w:rsid w:val="00B91C34"/>
    <w:rsid w:val="00BA64F3"/>
    <w:rsid w:val="00BA7EA5"/>
    <w:rsid w:val="00BB12DC"/>
    <w:rsid w:val="00BE0A75"/>
    <w:rsid w:val="00BE1675"/>
    <w:rsid w:val="00BE28F0"/>
    <w:rsid w:val="00BE355F"/>
    <w:rsid w:val="00BE4588"/>
    <w:rsid w:val="00C00BE7"/>
    <w:rsid w:val="00C325B9"/>
    <w:rsid w:val="00C44E1F"/>
    <w:rsid w:val="00C54C72"/>
    <w:rsid w:val="00C54D85"/>
    <w:rsid w:val="00C66C6B"/>
    <w:rsid w:val="00C7222C"/>
    <w:rsid w:val="00C72972"/>
    <w:rsid w:val="00C74DCA"/>
    <w:rsid w:val="00C77E83"/>
    <w:rsid w:val="00C8250D"/>
    <w:rsid w:val="00C82565"/>
    <w:rsid w:val="00C92B8D"/>
    <w:rsid w:val="00CA2062"/>
    <w:rsid w:val="00CA4208"/>
    <w:rsid w:val="00CA4D4D"/>
    <w:rsid w:val="00CB385F"/>
    <w:rsid w:val="00CB68CD"/>
    <w:rsid w:val="00CD573D"/>
    <w:rsid w:val="00CD6B28"/>
    <w:rsid w:val="00CD77C1"/>
    <w:rsid w:val="00CE4534"/>
    <w:rsid w:val="00CF36CB"/>
    <w:rsid w:val="00D03689"/>
    <w:rsid w:val="00D04410"/>
    <w:rsid w:val="00D04B45"/>
    <w:rsid w:val="00D07116"/>
    <w:rsid w:val="00D10967"/>
    <w:rsid w:val="00D11E11"/>
    <w:rsid w:val="00D30C88"/>
    <w:rsid w:val="00DA73A0"/>
    <w:rsid w:val="00DC5ABA"/>
    <w:rsid w:val="00DD7F86"/>
    <w:rsid w:val="00DE638B"/>
    <w:rsid w:val="00DE7F6F"/>
    <w:rsid w:val="00DF50AC"/>
    <w:rsid w:val="00E04955"/>
    <w:rsid w:val="00E10B0B"/>
    <w:rsid w:val="00E26A69"/>
    <w:rsid w:val="00E33DB9"/>
    <w:rsid w:val="00E3457E"/>
    <w:rsid w:val="00E36F5F"/>
    <w:rsid w:val="00E44F3F"/>
    <w:rsid w:val="00E50C50"/>
    <w:rsid w:val="00E54830"/>
    <w:rsid w:val="00E6339F"/>
    <w:rsid w:val="00E81E2E"/>
    <w:rsid w:val="00EA597E"/>
    <w:rsid w:val="00EC7C07"/>
    <w:rsid w:val="00ED3176"/>
    <w:rsid w:val="00ED38FB"/>
    <w:rsid w:val="00ED7227"/>
    <w:rsid w:val="00ED7852"/>
    <w:rsid w:val="00EE528A"/>
    <w:rsid w:val="00EE5CF6"/>
    <w:rsid w:val="00EE7C9D"/>
    <w:rsid w:val="00F33661"/>
    <w:rsid w:val="00F4171A"/>
    <w:rsid w:val="00F4181F"/>
    <w:rsid w:val="00F41D55"/>
    <w:rsid w:val="00F45CCC"/>
    <w:rsid w:val="00F46120"/>
    <w:rsid w:val="00F52363"/>
    <w:rsid w:val="00F61CAD"/>
    <w:rsid w:val="00F6525D"/>
    <w:rsid w:val="00F65877"/>
    <w:rsid w:val="00F73914"/>
    <w:rsid w:val="00F742DB"/>
    <w:rsid w:val="00F82C31"/>
    <w:rsid w:val="00F94416"/>
    <w:rsid w:val="00FA15E0"/>
    <w:rsid w:val="00FA5867"/>
    <w:rsid w:val="00FB3A5F"/>
    <w:rsid w:val="00FE1880"/>
    <w:rsid w:val="00FF0B53"/>
    <w:rsid w:val="00FF549A"/>
    <w:rsid w:val="00FF7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000000"/>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C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orksCited">
    <w:name w:val="Works Cited"/>
    <w:basedOn w:val="Normal"/>
    <w:link w:val="WorksCitedChar"/>
    <w:autoRedefine/>
    <w:qFormat/>
    <w:rsid w:val="00EE5CF6"/>
    <w:pPr>
      <w:jc w:val="center"/>
    </w:pPr>
  </w:style>
  <w:style w:type="character" w:customStyle="1" w:styleId="WorksCitedChar">
    <w:name w:val="Works Cited Char"/>
    <w:basedOn w:val="DefaultParagraphFont"/>
    <w:link w:val="WorksCited"/>
    <w:rsid w:val="00EE5CF6"/>
  </w:style>
  <w:style w:type="paragraph" w:customStyle="1" w:styleId="WorkCited">
    <w:name w:val="Work Cited"/>
    <w:basedOn w:val="Normal"/>
    <w:link w:val="WorkCitedChar"/>
    <w:autoRedefine/>
    <w:qFormat/>
    <w:rsid w:val="00EE5CF6"/>
    <w:pPr>
      <w:autoSpaceDE w:val="0"/>
      <w:autoSpaceDN w:val="0"/>
      <w:adjustRightInd w:val="0"/>
      <w:spacing w:after="0" w:line="240" w:lineRule="auto"/>
      <w:ind w:left="720" w:hanging="720"/>
    </w:pPr>
    <w:rPr>
      <w:bCs/>
      <w:color w:val="auto"/>
    </w:rPr>
  </w:style>
  <w:style w:type="character" w:customStyle="1" w:styleId="WorkCitedChar">
    <w:name w:val="Work Cited Char"/>
    <w:basedOn w:val="DefaultParagraphFont"/>
    <w:link w:val="WorkCited"/>
    <w:rsid w:val="00EE5CF6"/>
    <w:rPr>
      <w:bCs/>
      <w:color w:val="auto"/>
    </w:rPr>
  </w:style>
  <w:style w:type="paragraph" w:customStyle="1" w:styleId="CITE">
    <w:name w:val="CITE"/>
    <w:basedOn w:val="Normal"/>
    <w:link w:val="CITEChar"/>
    <w:qFormat/>
    <w:rsid w:val="00EE5CF6"/>
    <w:pPr>
      <w:autoSpaceDE w:val="0"/>
      <w:autoSpaceDN w:val="0"/>
      <w:adjustRightInd w:val="0"/>
      <w:spacing w:after="0" w:line="240" w:lineRule="auto"/>
      <w:ind w:left="720" w:hanging="720"/>
    </w:pPr>
    <w:rPr>
      <w:color w:val="auto"/>
    </w:rPr>
  </w:style>
  <w:style w:type="character" w:customStyle="1" w:styleId="CITEChar">
    <w:name w:val="CITE Char"/>
    <w:basedOn w:val="DefaultParagraphFont"/>
    <w:link w:val="CITE"/>
    <w:rsid w:val="00EE5CF6"/>
    <w:rPr>
      <w:color w:val="auto"/>
    </w:rPr>
  </w:style>
  <w:style w:type="paragraph" w:styleId="IntenseQuote">
    <w:name w:val="Intense Quote"/>
    <w:aliases w:val="Indented Quote"/>
    <w:basedOn w:val="Normal"/>
    <w:next w:val="Normal"/>
    <w:link w:val="IntenseQuoteChar"/>
    <w:uiPriority w:val="30"/>
    <w:qFormat/>
    <w:rsid w:val="00A63F3B"/>
    <w:pPr>
      <w:tabs>
        <w:tab w:val="left" w:pos="720"/>
        <w:tab w:val="left" w:pos="2160"/>
        <w:tab w:val="right" w:pos="8640"/>
      </w:tabs>
      <w:spacing w:before="200" w:after="280"/>
      <w:ind w:left="936" w:right="936"/>
      <w:jc w:val="both"/>
    </w:pPr>
    <w:rPr>
      <w:bCs/>
      <w:iCs/>
      <w:color w:val="auto"/>
    </w:rPr>
  </w:style>
  <w:style w:type="character" w:customStyle="1" w:styleId="IntenseQuoteChar">
    <w:name w:val="Intense Quote Char"/>
    <w:aliases w:val="Indented Quote Char"/>
    <w:basedOn w:val="DefaultParagraphFont"/>
    <w:link w:val="IntenseQuote"/>
    <w:uiPriority w:val="30"/>
    <w:rsid w:val="00A63F3B"/>
    <w:rPr>
      <w:bCs/>
      <w:iCs/>
      <w:color w:val="auto"/>
    </w:rPr>
  </w:style>
  <w:style w:type="paragraph" w:customStyle="1" w:styleId="TIGHTQUOTE">
    <w:name w:val="TIGHT QUOTE"/>
    <w:basedOn w:val="Normal"/>
    <w:link w:val="TIGHTQUOTEChar"/>
    <w:autoRedefine/>
    <w:qFormat/>
    <w:rsid w:val="00B36390"/>
    <w:pPr>
      <w:spacing w:after="0" w:line="240" w:lineRule="auto"/>
      <w:ind w:left="720" w:right="720"/>
      <w:jc w:val="both"/>
    </w:pPr>
    <w:rPr>
      <w:rFonts w:eastAsia="Calibri"/>
      <w:bCs/>
      <w:iCs/>
      <w:sz w:val="22"/>
      <w:szCs w:val="22"/>
    </w:rPr>
  </w:style>
  <w:style w:type="character" w:customStyle="1" w:styleId="TIGHTQUOTEChar">
    <w:name w:val="TIGHT QUOTE Char"/>
    <w:basedOn w:val="DefaultParagraphFont"/>
    <w:link w:val="TIGHTQUOTE"/>
    <w:rsid w:val="00B36390"/>
    <w:rPr>
      <w:rFonts w:eastAsia="Calibri"/>
      <w:bCs/>
      <w:iCs/>
      <w:sz w:val="22"/>
      <w:szCs w:val="22"/>
    </w:rPr>
  </w:style>
  <w:style w:type="paragraph" w:styleId="Title">
    <w:name w:val="Title"/>
    <w:basedOn w:val="Normal"/>
    <w:next w:val="Normal"/>
    <w:link w:val="TitleChar"/>
    <w:uiPriority w:val="10"/>
    <w:qFormat/>
    <w:rsid w:val="008D533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D5336"/>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F46120"/>
    <w:pPr>
      <w:ind w:left="720"/>
      <w:contextualSpacing/>
    </w:pPr>
  </w:style>
  <w:style w:type="paragraph" w:styleId="Header">
    <w:name w:val="header"/>
    <w:basedOn w:val="Normal"/>
    <w:link w:val="HeaderChar"/>
    <w:uiPriority w:val="99"/>
    <w:unhideWhenUsed/>
    <w:rsid w:val="008215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15E0"/>
  </w:style>
  <w:style w:type="paragraph" w:styleId="Footer">
    <w:name w:val="footer"/>
    <w:basedOn w:val="Normal"/>
    <w:link w:val="FooterChar"/>
    <w:uiPriority w:val="99"/>
    <w:unhideWhenUsed/>
    <w:rsid w:val="008215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15E0"/>
  </w:style>
  <w:style w:type="paragraph" w:styleId="FootnoteText">
    <w:name w:val="footnote text"/>
    <w:basedOn w:val="Normal"/>
    <w:link w:val="FootnoteTextChar"/>
    <w:uiPriority w:val="99"/>
    <w:semiHidden/>
    <w:unhideWhenUsed/>
    <w:rsid w:val="008215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215E0"/>
    <w:rPr>
      <w:sz w:val="20"/>
      <w:szCs w:val="20"/>
    </w:rPr>
  </w:style>
  <w:style w:type="character" w:styleId="FootnoteReference">
    <w:name w:val="footnote reference"/>
    <w:basedOn w:val="DefaultParagraphFont"/>
    <w:uiPriority w:val="99"/>
    <w:semiHidden/>
    <w:unhideWhenUsed/>
    <w:rsid w:val="008215E0"/>
    <w:rPr>
      <w:vertAlign w:val="superscript"/>
    </w:rPr>
  </w:style>
  <w:style w:type="paragraph" w:styleId="Quote">
    <w:name w:val="Quote"/>
    <w:basedOn w:val="Normal"/>
    <w:next w:val="Normal"/>
    <w:link w:val="QuoteChar"/>
    <w:uiPriority w:val="29"/>
    <w:qFormat/>
    <w:rsid w:val="00C66C6B"/>
    <w:rPr>
      <w:i/>
      <w:iCs/>
      <w:color w:val="000000" w:themeColor="text1"/>
    </w:rPr>
  </w:style>
  <w:style w:type="character" w:customStyle="1" w:styleId="QuoteChar">
    <w:name w:val="Quote Char"/>
    <w:basedOn w:val="DefaultParagraphFont"/>
    <w:link w:val="Quote"/>
    <w:uiPriority w:val="29"/>
    <w:rsid w:val="00C66C6B"/>
    <w:rPr>
      <w:i/>
      <w:iCs/>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000000"/>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C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orksCited">
    <w:name w:val="Works Cited"/>
    <w:basedOn w:val="Normal"/>
    <w:link w:val="WorksCitedChar"/>
    <w:autoRedefine/>
    <w:qFormat/>
    <w:rsid w:val="00EE5CF6"/>
    <w:pPr>
      <w:jc w:val="center"/>
    </w:pPr>
  </w:style>
  <w:style w:type="character" w:customStyle="1" w:styleId="WorksCitedChar">
    <w:name w:val="Works Cited Char"/>
    <w:basedOn w:val="DefaultParagraphFont"/>
    <w:link w:val="WorksCited"/>
    <w:rsid w:val="00EE5CF6"/>
  </w:style>
  <w:style w:type="paragraph" w:customStyle="1" w:styleId="WorkCited">
    <w:name w:val="Work Cited"/>
    <w:basedOn w:val="Normal"/>
    <w:link w:val="WorkCitedChar"/>
    <w:autoRedefine/>
    <w:qFormat/>
    <w:rsid w:val="00EE5CF6"/>
    <w:pPr>
      <w:autoSpaceDE w:val="0"/>
      <w:autoSpaceDN w:val="0"/>
      <w:adjustRightInd w:val="0"/>
      <w:spacing w:after="0" w:line="240" w:lineRule="auto"/>
      <w:ind w:left="720" w:hanging="720"/>
    </w:pPr>
    <w:rPr>
      <w:bCs/>
      <w:color w:val="auto"/>
    </w:rPr>
  </w:style>
  <w:style w:type="character" w:customStyle="1" w:styleId="WorkCitedChar">
    <w:name w:val="Work Cited Char"/>
    <w:basedOn w:val="DefaultParagraphFont"/>
    <w:link w:val="WorkCited"/>
    <w:rsid w:val="00EE5CF6"/>
    <w:rPr>
      <w:bCs/>
      <w:color w:val="auto"/>
    </w:rPr>
  </w:style>
  <w:style w:type="paragraph" w:customStyle="1" w:styleId="CITE">
    <w:name w:val="CITE"/>
    <w:basedOn w:val="Normal"/>
    <w:link w:val="CITEChar"/>
    <w:qFormat/>
    <w:rsid w:val="00EE5CF6"/>
    <w:pPr>
      <w:autoSpaceDE w:val="0"/>
      <w:autoSpaceDN w:val="0"/>
      <w:adjustRightInd w:val="0"/>
      <w:spacing w:after="0" w:line="240" w:lineRule="auto"/>
      <w:ind w:left="720" w:hanging="720"/>
    </w:pPr>
    <w:rPr>
      <w:color w:val="auto"/>
    </w:rPr>
  </w:style>
  <w:style w:type="character" w:customStyle="1" w:styleId="CITEChar">
    <w:name w:val="CITE Char"/>
    <w:basedOn w:val="DefaultParagraphFont"/>
    <w:link w:val="CITE"/>
    <w:rsid w:val="00EE5CF6"/>
    <w:rPr>
      <w:color w:val="auto"/>
    </w:rPr>
  </w:style>
  <w:style w:type="paragraph" w:styleId="IntenseQuote">
    <w:name w:val="Intense Quote"/>
    <w:aliases w:val="Indented Quote"/>
    <w:basedOn w:val="Normal"/>
    <w:next w:val="Normal"/>
    <w:link w:val="IntenseQuoteChar"/>
    <w:uiPriority w:val="30"/>
    <w:qFormat/>
    <w:rsid w:val="00A63F3B"/>
    <w:pPr>
      <w:tabs>
        <w:tab w:val="left" w:pos="720"/>
        <w:tab w:val="left" w:pos="2160"/>
        <w:tab w:val="right" w:pos="8640"/>
      </w:tabs>
      <w:spacing w:before="200" w:after="280"/>
      <w:ind w:left="936" w:right="936"/>
      <w:jc w:val="both"/>
    </w:pPr>
    <w:rPr>
      <w:bCs/>
      <w:iCs/>
      <w:color w:val="auto"/>
    </w:rPr>
  </w:style>
  <w:style w:type="character" w:customStyle="1" w:styleId="IntenseQuoteChar">
    <w:name w:val="Intense Quote Char"/>
    <w:aliases w:val="Indented Quote Char"/>
    <w:basedOn w:val="DefaultParagraphFont"/>
    <w:link w:val="IntenseQuote"/>
    <w:uiPriority w:val="30"/>
    <w:rsid w:val="00A63F3B"/>
    <w:rPr>
      <w:bCs/>
      <w:iCs/>
      <w:color w:val="auto"/>
    </w:rPr>
  </w:style>
  <w:style w:type="paragraph" w:customStyle="1" w:styleId="TIGHTQUOTE">
    <w:name w:val="TIGHT QUOTE"/>
    <w:basedOn w:val="Normal"/>
    <w:link w:val="TIGHTQUOTEChar"/>
    <w:autoRedefine/>
    <w:qFormat/>
    <w:rsid w:val="00B36390"/>
    <w:pPr>
      <w:spacing w:after="0" w:line="240" w:lineRule="auto"/>
      <w:ind w:left="720" w:right="720"/>
      <w:jc w:val="both"/>
    </w:pPr>
    <w:rPr>
      <w:rFonts w:eastAsia="Calibri"/>
      <w:bCs/>
      <w:iCs/>
      <w:sz w:val="22"/>
      <w:szCs w:val="22"/>
    </w:rPr>
  </w:style>
  <w:style w:type="character" w:customStyle="1" w:styleId="TIGHTQUOTEChar">
    <w:name w:val="TIGHT QUOTE Char"/>
    <w:basedOn w:val="DefaultParagraphFont"/>
    <w:link w:val="TIGHTQUOTE"/>
    <w:rsid w:val="00B36390"/>
    <w:rPr>
      <w:rFonts w:eastAsia="Calibri"/>
      <w:bCs/>
      <w:iCs/>
      <w:sz w:val="22"/>
      <w:szCs w:val="22"/>
    </w:rPr>
  </w:style>
  <w:style w:type="paragraph" w:styleId="Title">
    <w:name w:val="Title"/>
    <w:basedOn w:val="Normal"/>
    <w:next w:val="Normal"/>
    <w:link w:val="TitleChar"/>
    <w:uiPriority w:val="10"/>
    <w:qFormat/>
    <w:rsid w:val="008D533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D5336"/>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F46120"/>
    <w:pPr>
      <w:ind w:left="720"/>
      <w:contextualSpacing/>
    </w:pPr>
  </w:style>
  <w:style w:type="paragraph" w:styleId="Header">
    <w:name w:val="header"/>
    <w:basedOn w:val="Normal"/>
    <w:link w:val="HeaderChar"/>
    <w:uiPriority w:val="99"/>
    <w:unhideWhenUsed/>
    <w:rsid w:val="008215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15E0"/>
  </w:style>
  <w:style w:type="paragraph" w:styleId="Footer">
    <w:name w:val="footer"/>
    <w:basedOn w:val="Normal"/>
    <w:link w:val="FooterChar"/>
    <w:uiPriority w:val="99"/>
    <w:unhideWhenUsed/>
    <w:rsid w:val="008215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15E0"/>
  </w:style>
  <w:style w:type="paragraph" w:styleId="FootnoteText">
    <w:name w:val="footnote text"/>
    <w:basedOn w:val="Normal"/>
    <w:link w:val="FootnoteTextChar"/>
    <w:uiPriority w:val="99"/>
    <w:semiHidden/>
    <w:unhideWhenUsed/>
    <w:rsid w:val="008215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215E0"/>
    <w:rPr>
      <w:sz w:val="20"/>
      <w:szCs w:val="20"/>
    </w:rPr>
  </w:style>
  <w:style w:type="character" w:styleId="FootnoteReference">
    <w:name w:val="footnote reference"/>
    <w:basedOn w:val="DefaultParagraphFont"/>
    <w:uiPriority w:val="99"/>
    <w:semiHidden/>
    <w:unhideWhenUsed/>
    <w:rsid w:val="008215E0"/>
    <w:rPr>
      <w:vertAlign w:val="superscript"/>
    </w:rPr>
  </w:style>
  <w:style w:type="paragraph" w:styleId="Quote">
    <w:name w:val="Quote"/>
    <w:basedOn w:val="Normal"/>
    <w:next w:val="Normal"/>
    <w:link w:val="QuoteChar"/>
    <w:uiPriority w:val="29"/>
    <w:qFormat/>
    <w:rsid w:val="00C66C6B"/>
    <w:rPr>
      <w:i/>
      <w:iCs/>
      <w:color w:val="000000" w:themeColor="text1"/>
    </w:rPr>
  </w:style>
  <w:style w:type="character" w:customStyle="1" w:styleId="QuoteChar">
    <w:name w:val="Quote Char"/>
    <w:basedOn w:val="DefaultParagraphFont"/>
    <w:link w:val="Quote"/>
    <w:uiPriority w:val="29"/>
    <w:rsid w:val="00C66C6B"/>
    <w:rPr>
      <w:i/>
      <w:i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F3C2E3-7840-45AF-9CBF-DD49D4087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3582</Words>
  <Characters>20422</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 Craipo</dc:creator>
  <cp:lastModifiedBy>Betty Craipo</cp:lastModifiedBy>
  <cp:revision>2</cp:revision>
  <dcterms:created xsi:type="dcterms:W3CDTF">2014-04-10T15:04:00Z</dcterms:created>
  <dcterms:modified xsi:type="dcterms:W3CDTF">2014-04-10T15:04:00Z</dcterms:modified>
</cp:coreProperties>
</file>